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2"/>
        <w:spacing w:lineRule="auto" w:line="276"/>
        <w:rPr>
          <w:rFonts w:ascii="Times New Roman" w:cs="Times New Roman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  <w:r>
        <w:rPr>
          <w:rFonts w:ascii="Times New Roman" w:cs="Times New Roman" w:eastAsia="Calibri" w:hAnsi="Times New Roman"/>
          <w:sz w:val="18"/>
          <w:szCs w:val="18"/>
        </w:rPr>
        <w:t xml:space="preserve">Научно-просветительский центр </w:t>
      </w:r>
      <w:r>
        <w:rPr>
          <w:rFonts w:ascii="Times New Roman" w:cs="Times New Roman" w:eastAsia="Calibri" w:hAnsi="Times New Roman"/>
          <w:sz w:val="18"/>
          <w:szCs w:val="18"/>
        </w:rPr>
        <w:t>Константино-Еленинск</w:t>
      </w:r>
      <w:r>
        <w:rPr>
          <w:rFonts w:ascii="Times New Roman" w:cs="Times New Roman" w:eastAsia="Calibri" w:hAnsi="Times New Roman"/>
          <w:sz w:val="18"/>
          <w:szCs w:val="18"/>
        </w:rPr>
        <w:t>ого</w:t>
      </w:r>
      <w:r>
        <w:rPr>
          <w:rFonts w:ascii="Times New Roman" w:cs="Times New Roman" w:eastAsia="Calibri" w:hAnsi="Times New Roman"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sz w:val="18"/>
          <w:szCs w:val="18"/>
        </w:rPr>
        <w:t xml:space="preserve">женского </w:t>
      </w:r>
      <w:r>
        <w:rPr>
          <w:rFonts w:ascii="Times New Roman" w:cs="Times New Roman" w:eastAsia="Calibri" w:hAnsi="Times New Roman"/>
          <w:sz w:val="18"/>
          <w:szCs w:val="18"/>
        </w:rPr>
        <w:t>монастыр</w:t>
      </w:r>
      <w:r>
        <w:rPr>
          <w:rFonts w:ascii="Times New Roman" w:cs="Times New Roman" w:eastAsia="Calibri" w:hAnsi="Times New Roman"/>
          <w:sz w:val="18"/>
          <w:szCs w:val="18"/>
        </w:rPr>
        <w:t>я</w:t>
      </w:r>
      <w:r>
        <w:rPr>
          <w:rFonts w:ascii="Times New Roman" w:cs="Times New Roman" w:eastAsia="Calibri" w:hAnsi="Times New Roman"/>
          <w:sz w:val="18"/>
          <w:szCs w:val="18"/>
        </w:rPr>
        <w:t xml:space="preserve"> Санкт-Петербургской епархии</w:t>
      </w:r>
      <w:r>
        <w:rPr>
          <w:rFonts w:ascii="Times New Roman" w:cs="Times New Roman" w:eastAsia="Calibri" w:hAnsi="Times New Roman"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sz w:val="18"/>
          <w:szCs w:val="18"/>
        </w:rPr>
        <w:t>с</w:t>
      </w:r>
      <w:r>
        <w:rPr>
          <w:rFonts w:ascii="Times New Roman" w:cs="Times New Roman" w:eastAsia="Calibri" w:hAnsi="Times New Roman"/>
          <w:sz w:val="18"/>
          <w:szCs w:val="18"/>
        </w:rPr>
        <w:t>вященномученика Философа Орнатского</w:t>
      </w: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  <w:r>
        <w:rPr>
          <w:rFonts w:ascii="Times New Roman" w:cs="Times New Roman" w:eastAsia="Calibri" w:hAnsi="Times New Roman"/>
          <w:sz w:val="18"/>
          <w:szCs w:val="18"/>
        </w:rPr>
        <w:t>Виртуальный филиал Государственного Русского музея</w:t>
      </w: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  <w:r>
        <w:rPr>
          <w:rFonts w:ascii="Times New Roman" w:cs="Times New Roman" w:hAnsi="Times New Roman"/>
          <w:color w:val="00000a"/>
          <w:sz w:val="18"/>
          <w:szCs w:val="18"/>
        </w:rPr>
        <w:t>Российский г</w:t>
      </w:r>
      <w:r>
        <w:rPr>
          <w:rFonts w:ascii="Times New Roman" w:cs="Times New Roman" w:hAnsi="Times New Roman"/>
          <w:color w:val="00000a"/>
          <w:sz w:val="18"/>
          <w:szCs w:val="18"/>
        </w:rPr>
        <w:t>осударственный университет им. А.Н. Косыгина (Технологии. Дизайна. Искусства)</w:t>
      </w: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  <w:r>
        <w:rPr>
          <w:rFonts w:ascii="Times New Roman" w:cs="Times New Roman" w:eastAsia="Calibri" w:hAnsi="Times New Roman"/>
          <w:sz w:val="18"/>
          <w:szCs w:val="18"/>
        </w:rPr>
        <w:t>Н</w:t>
      </w:r>
      <w:r>
        <w:rPr>
          <w:rFonts w:ascii="Times New Roman" w:cs="Times New Roman" w:eastAsia="Calibri" w:hAnsi="Times New Roman"/>
          <w:sz w:val="18"/>
          <w:szCs w:val="18"/>
        </w:rPr>
        <w:t>аучн</w:t>
      </w:r>
      <w:r>
        <w:rPr>
          <w:rFonts w:ascii="Times New Roman" w:cs="Times New Roman" w:eastAsia="Calibri" w:hAnsi="Times New Roman"/>
          <w:sz w:val="18"/>
          <w:szCs w:val="18"/>
        </w:rPr>
        <w:t xml:space="preserve">ая </w:t>
      </w:r>
      <w:r>
        <w:rPr>
          <w:rFonts w:ascii="Times New Roman" w:cs="Times New Roman" w:eastAsia="Calibri" w:hAnsi="Times New Roman"/>
          <w:sz w:val="18"/>
          <w:szCs w:val="18"/>
        </w:rPr>
        <w:t>конференция</w:t>
      </w:r>
      <w:r>
        <w:rPr>
          <w:rFonts w:ascii="Times New Roman" w:cs="Times New Roman" w:eastAsia="Calibri" w:hAnsi="Times New Roman"/>
          <w:sz w:val="18"/>
          <w:szCs w:val="18"/>
        </w:rPr>
        <w:t xml:space="preserve"> с международным участием</w:t>
      </w: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b/>
          <w:sz w:val="18"/>
          <w:szCs w:val="18"/>
        </w:rPr>
      </w:pPr>
      <w:r>
        <w:rPr>
          <w:rFonts w:ascii="Times New Roman" w:cs="Times New Roman" w:eastAsia="Calibri" w:hAnsi="Times New Roman"/>
          <w:b/>
          <w:sz w:val="18"/>
          <w:szCs w:val="18"/>
        </w:rPr>
        <w:t>Х</w:t>
      </w:r>
      <w:r>
        <w:rPr>
          <w:rFonts w:ascii="Times New Roman" w:cs="Times New Roman" w:eastAsia="Calibri" w:hAnsi="Times New Roman"/>
          <w:b/>
          <w:sz w:val="18"/>
          <w:szCs w:val="18"/>
          <w:lang w:val="en-US"/>
        </w:rPr>
        <w:t>IX</w:t>
      </w:r>
      <w:r>
        <w:rPr>
          <w:rFonts w:ascii="Times New Roman" w:cs="Times New Roman" w:eastAsia="Calibri" w:hAnsi="Times New Roman"/>
          <w:b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b/>
          <w:sz w:val="18"/>
          <w:szCs w:val="18"/>
        </w:rPr>
        <w:t>ЛИНТУЛОВСКИЕ</w:t>
      </w:r>
      <w:r>
        <w:rPr>
          <w:rFonts w:ascii="Times New Roman" w:cs="Times New Roman" w:eastAsia="Calibri" w:hAnsi="Times New Roman"/>
          <w:b/>
          <w:sz w:val="18"/>
          <w:szCs w:val="18"/>
        </w:rPr>
        <w:t xml:space="preserve"> ЧТЕНИЯ</w:t>
      </w: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b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b/>
          <w:sz w:val="18"/>
          <w:szCs w:val="18"/>
        </w:rPr>
      </w:pPr>
      <w:r>
        <w:rPr>
          <w:rFonts w:ascii="Times New Roman" w:cs="Times New Roman" w:eastAsia="Calibri" w:hAnsi="Times New Roman"/>
          <w:b/>
          <w:sz w:val="18"/>
          <w:szCs w:val="18"/>
        </w:rPr>
        <w:t>1</w:t>
      </w:r>
      <w:r>
        <w:rPr>
          <w:rFonts w:ascii="Times New Roman" w:cs="Times New Roman" w:eastAsia="Calibri" w:hAnsi="Times New Roman"/>
          <w:b/>
          <w:sz w:val="18"/>
          <w:szCs w:val="18"/>
        </w:rPr>
        <w:t>3</w:t>
      </w:r>
      <w:r>
        <w:rPr>
          <w:rFonts w:ascii="Times New Roman" w:cs="Times New Roman" w:eastAsia="Calibri" w:hAnsi="Times New Roman"/>
          <w:b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b/>
          <w:sz w:val="18"/>
          <w:szCs w:val="18"/>
        </w:rPr>
        <w:t>декабря</w:t>
      </w:r>
      <w:r>
        <w:rPr>
          <w:rFonts w:ascii="Times New Roman" w:cs="Times New Roman" w:eastAsia="Calibri" w:hAnsi="Times New Roman"/>
          <w:b/>
          <w:sz w:val="18"/>
          <w:szCs w:val="18"/>
        </w:rPr>
        <w:t xml:space="preserve"> 202</w:t>
      </w:r>
      <w:r>
        <w:rPr>
          <w:rFonts w:ascii="Times New Roman" w:cs="Times New Roman" w:eastAsia="Calibri" w:hAnsi="Times New Roman"/>
          <w:b/>
          <w:sz w:val="18"/>
          <w:szCs w:val="18"/>
        </w:rPr>
        <w:t>5</w:t>
      </w:r>
      <w:r>
        <w:rPr>
          <w:rFonts w:ascii="Times New Roman" w:cs="Times New Roman" w:eastAsia="Calibri" w:hAnsi="Times New Roman"/>
          <w:b/>
          <w:sz w:val="18"/>
          <w:szCs w:val="18"/>
        </w:rPr>
        <w:t xml:space="preserve"> года</w:t>
      </w: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b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rPr>
          <w:rFonts w:ascii="Times New Roman" w:cs="Times New Roman" w:eastAsia="Calibri" w:hAnsi="Times New Roman"/>
          <w:sz w:val="18"/>
          <w:szCs w:val="18"/>
        </w:rPr>
      </w:pPr>
    </w:p>
    <w:p>
      <w:pPr>
        <w:pStyle w:val="style0"/>
        <w:spacing w:lineRule="auto" w:line="276"/>
        <w:jc w:val="center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sz w:val="18"/>
          <w:szCs w:val="18"/>
        </w:rPr>
        <w:t>Санкт-Петербург, 20</w:t>
      </w:r>
      <w:r>
        <w:rPr>
          <w:rFonts w:ascii="Times New Roman" w:cs="Times New Roman" w:hAnsi="Times New Roman"/>
          <w:sz w:val="18"/>
          <w:szCs w:val="18"/>
        </w:rPr>
        <w:t>2</w:t>
      </w:r>
      <w:r>
        <w:rPr>
          <w:rFonts w:ascii="Times New Roman" w:cs="Times New Roman" w:hAnsi="Times New Roman"/>
          <w:sz w:val="18"/>
          <w:szCs w:val="18"/>
        </w:rPr>
        <w:t>5</w:t>
      </w:r>
      <w:r>
        <w:rPr>
          <w:rFonts w:ascii="Times New Roman" w:cs="Times New Roman" w:hAnsi="Times New Roman"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>год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>13</w:t>
      </w:r>
      <w:r>
        <w:rPr>
          <w:rFonts w:ascii="Times New Roman" w:cs="Times New Roman" w:hAnsi="Times New Roman"/>
          <w:b/>
          <w:sz w:val="18"/>
          <w:szCs w:val="18"/>
        </w:rPr>
        <w:t xml:space="preserve"> </w:t>
      </w:r>
      <w:r>
        <w:rPr>
          <w:rFonts w:ascii="Times New Roman" w:cs="Times New Roman" w:hAnsi="Times New Roman"/>
          <w:b/>
          <w:sz w:val="18"/>
          <w:szCs w:val="18"/>
        </w:rPr>
        <w:t>декабря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>1</w:t>
      </w:r>
      <w:r>
        <w:rPr>
          <w:rFonts w:ascii="Times New Roman" w:cs="Times New Roman" w:hAnsi="Times New Roman"/>
          <w:b/>
          <w:sz w:val="18"/>
          <w:szCs w:val="18"/>
        </w:rPr>
        <w:t>0</w:t>
      </w:r>
      <w:r>
        <w:rPr>
          <w:rFonts w:ascii="Times New Roman" w:cs="Times New Roman" w:hAnsi="Times New Roman"/>
          <w:b/>
          <w:sz w:val="18"/>
          <w:szCs w:val="18"/>
        </w:rPr>
        <w:t>.00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sz w:val="18"/>
          <w:szCs w:val="18"/>
        </w:rPr>
      </w:pP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 xml:space="preserve">Адрес проведения чтений: пер. Лодыгина, д. 5, </w:t>
      </w:r>
      <w:r>
        <w:rPr>
          <w:rFonts w:ascii="Times New Roman" w:cs="Times New Roman" w:hAnsi="Times New Roman"/>
          <w:b/>
          <w:sz w:val="18"/>
          <w:szCs w:val="18"/>
        </w:rPr>
        <w:t xml:space="preserve">конференц-зал на </w:t>
      </w:r>
      <w:r>
        <w:rPr>
          <w:rFonts w:ascii="Times New Roman" w:cs="Times New Roman" w:hAnsi="Times New Roman"/>
          <w:b/>
          <w:sz w:val="18"/>
          <w:szCs w:val="18"/>
        </w:rPr>
        <w:t>1</w:t>
      </w:r>
      <w:r>
        <w:rPr>
          <w:rFonts w:ascii="Times New Roman" w:cs="Times New Roman" w:hAnsi="Times New Roman"/>
          <w:b/>
          <w:sz w:val="18"/>
          <w:szCs w:val="18"/>
        </w:rPr>
        <w:t xml:space="preserve">-м этаже, </w:t>
      </w:r>
      <w:r>
        <w:rPr>
          <w:rFonts w:ascii="Times New Roman" w:cs="Times New Roman" w:hAnsi="Times New Roman"/>
          <w:b/>
          <w:sz w:val="18"/>
          <w:szCs w:val="18"/>
        </w:rPr>
        <w:t>ауд. 607</w:t>
      </w:r>
      <w:r>
        <w:rPr>
          <w:rFonts w:ascii="Times New Roman" w:cs="Times New Roman" w:hAnsi="Times New Roman"/>
          <w:b/>
          <w:sz w:val="18"/>
          <w:szCs w:val="18"/>
        </w:rPr>
        <w:t>, 623</w:t>
      </w:r>
      <w:r>
        <w:rPr>
          <w:rFonts w:ascii="Times New Roman" w:cs="Times New Roman" w:hAnsi="Times New Roman"/>
          <w:b/>
          <w:sz w:val="18"/>
          <w:szCs w:val="18"/>
        </w:rPr>
        <w:t xml:space="preserve"> 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sz w:val="18"/>
          <w:szCs w:val="18"/>
        </w:rPr>
      </w:pPr>
      <w:r>
        <w:rPr>
          <w:rFonts w:ascii="Times New Roman" w:cs="Times New Roman" w:hAnsi="Times New Roman"/>
          <w:color w:val="1a1a1a"/>
          <w:sz w:val="18"/>
          <w:szCs w:val="18"/>
          <w:shd w:val="clear" w:color="auto" w:fill="ffffff"/>
        </w:rPr>
        <w:t>Участие в конференции в режиме офлайн и онлайн. Рабочий язык конференции русский.  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Пленарное заседание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Конференц-зал на</w:t>
      </w: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 xml:space="preserve"> 1</w:t>
      </w: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-м этаже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color w:val="000000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i/>
          <w:color w:val="000000"/>
          <w:sz w:val="18"/>
          <w:szCs w:val="18"/>
          <w:shd w:val="clear" w:color="auto" w:fill="ffffff"/>
        </w:rPr>
        <w:t>Регламент выступлений 1</w:t>
      </w:r>
      <w:r>
        <w:rPr>
          <w:rFonts w:ascii="Times New Roman" w:cs="Times New Roman" w:hAnsi="Times New Roman"/>
          <w:i/>
          <w:color w:val="000000"/>
          <w:sz w:val="18"/>
          <w:szCs w:val="18"/>
          <w:shd w:val="clear" w:color="auto" w:fill="ffffff"/>
        </w:rPr>
        <w:t>5</w:t>
      </w:r>
      <w:r>
        <w:rPr>
          <w:rFonts w:ascii="Times New Roman" w:cs="Times New Roman" w:hAnsi="Times New Roman"/>
          <w:i/>
          <w:color w:val="000000"/>
          <w:sz w:val="18"/>
          <w:szCs w:val="18"/>
          <w:shd w:val="clear" w:color="auto" w:fill="ffffff"/>
        </w:rPr>
        <w:t xml:space="preserve">  минут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sz w:val="18"/>
          <w:szCs w:val="18"/>
        </w:rPr>
      </w:pP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sz w:val="18"/>
          <w:szCs w:val="18"/>
        </w:rPr>
        <w:t>Вступительное слово</w:t>
      </w:r>
      <w:r>
        <w:rPr>
          <w:rFonts w:ascii="Times New Roman" w:cs="Times New Roman" w:hAnsi="Times New Roman"/>
          <w:b/>
          <w:sz w:val="18"/>
          <w:szCs w:val="18"/>
        </w:rPr>
        <w:t xml:space="preserve"> </w:t>
      </w: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игумении Иларионы (Феоктистовой)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sz w:val="18"/>
          <w:szCs w:val="18"/>
        </w:rPr>
      </w:pP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Игумения Илариона (Феоктистова),</w:t>
      </w:r>
      <w:r>
        <w:rPr>
          <w:rFonts w:ascii="Times New Roman" w:cs="Times New Roman" w:hAnsi="Times New Roman"/>
          <w:color w:val="000000"/>
          <w:sz w:val="18"/>
          <w:szCs w:val="18"/>
          <w:shd w:val="clear" w:color="auto" w:fill="ffffff"/>
        </w:rPr>
        <w:t xml:space="preserve"> настоятельница Константино-Еленинского женского монастыря Санкт-Петербургской епархии</w:t>
      </w:r>
    </w:p>
    <w:p>
      <w:pPr>
        <w:pStyle w:val="style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>Феномен стыда в контексте православной антропологии</w:t>
      </w:r>
    </w:p>
    <w:p>
      <w:pPr>
        <w:pStyle w:val="style0"/>
        <w:rPr>
          <w:rFonts w:ascii="Times New Roman" w:cs="Times New Roman" w:hAnsi="Times New Roman"/>
          <w:i/>
          <w:sz w:val="18"/>
          <w:szCs w:val="18"/>
        </w:rPr>
      </w:pPr>
    </w:p>
    <w:p>
      <w:pPr>
        <w:pStyle w:val="style0"/>
        <w:rPr>
          <w:rFonts w:ascii="Times New Roman" w:cs="Times New Roman" w:hAnsi="Times New Roman"/>
          <w:i/>
          <w:sz w:val="18"/>
          <w:szCs w:val="18"/>
        </w:rPr>
      </w:pP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13</w:t>
      </w: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.00 Перерыв на чай</w:t>
      </w: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. Трапезная на 6-м этаже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</w:pP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11.00</w:t>
      </w:r>
    </w:p>
    <w:p>
      <w:pPr>
        <w:pStyle w:val="style4097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Секция 1. </w:t>
      </w:r>
      <w:r>
        <w:rPr>
          <w:b/>
          <w:color w:val="auto"/>
          <w:sz w:val="18"/>
          <w:szCs w:val="18"/>
        </w:rPr>
        <w:t>Монастыри – история и современность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 xml:space="preserve">Конференц-зал на </w:t>
      </w: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1</w:t>
      </w:r>
      <w:r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  <w:t>-м этаже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b/>
          <w:color w:val="000000"/>
          <w:sz w:val="18"/>
          <w:szCs w:val="18"/>
          <w:shd w:val="clear" w:color="auto" w:fill="ffffff"/>
        </w:rPr>
      </w:pP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color w:val="1a1a1a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1a1a1a"/>
          <w:sz w:val="18"/>
          <w:szCs w:val="18"/>
          <w:shd w:val="clear" w:color="auto" w:fill="ffffff"/>
        </w:rPr>
        <w:t xml:space="preserve">Иеромонах Никодим (Хмыров), </w:t>
      </w:r>
      <w:r>
        <w:rPr>
          <w:rFonts w:ascii="Times New Roman" w:cs="Times New Roman" w:hAnsi="Times New Roman"/>
          <w:color w:val="1a1a1a"/>
          <w:sz w:val="18"/>
          <w:szCs w:val="18"/>
          <w:shd w:val="clear" w:color="auto" w:fill="ffffff"/>
        </w:rPr>
        <w:t>кандидат исторических наук, кандидат богословия, доцент кафедры теологии Русской христианской гуманитарной академии им. Ф. М. Достоевского.</w:t>
      </w:r>
      <w:r>
        <w:rPr>
          <w:rFonts w:ascii="Times New Roman" w:cs="Times New Roman" w:hAnsi="Times New Roman"/>
          <w:color w:val="1a1a1a"/>
          <w:sz w:val="18"/>
          <w:szCs w:val="18"/>
        </w:rPr>
        <w:br/>
      </w:r>
      <w:r>
        <w:rPr>
          <w:rFonts w:ascii="Times New Roman" w:cs="Times New Roman" w:hAnsi="Times New Roman"/>
          <w:i/>
          <w:color w:val="1a1a1a"/>
          <w:sz w:val="18"/>
          <w:szCs w:val="18"/>
          <w:shd w:val="clear" w:color="auto" w:fill="ffffff"/>
        </w:rPr>
        <w:t xml:space="preserve">Вклад священника Иннокентия Серышева в создание библиотеки для русских эмигрантов в Австралии в 1920-е годы 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color w:val="1a1a1a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1a1a1a"/>
          <w:sz w:val="18"/>
          <w:szCs w:val="18"/>
          <w:shd w:val="clear" w:color="auto" w:fill="ffffff"/>
        </w:rPr>
        <w:t>Иеромонах Мардарий (А</w:t>
      </w:r>
      <w:r>
        <w:rPr>
          <w:rFonts w:ascii="Times New Roman" w:cs="Times New Roman" w:hAnsi="Times New Roman"/>
          <w:b/>
          <w:color w:val="1a1a1a"/>
          <w:sz w:val="18"/>
          <w:szCs w:val="18"/>
          <w:shd w:val="clear" w:color="auto" w:fill="ffffff"/>
        </w:rPr>
        <w:t>лексеев</w:t>
      </w:r>
      <w:r>
        <w:rPr>
          <w:rFonts w:ascii="Times New Roman" w:cs="Times New Roman" w:hAnsi="Times New Roman"/>
          <w:b/>
          <w:color w:val="1a1a1a"/>
          <w:sz w:val="18"/>
          <w:szCs w:val="18"/>
          <w:shd w:val="clear" w:color="auto" w:fill="ffffff"/>
        </w:rPr>
        <w:t xml:space="preserve">), </w:t>
      </w:r>
      <w:r>
        <w:rPr>
          <w:rFonts w:ascii="Times New Roman" w:cs="Times New Roman" w:hAnsi="Times New Roman"/>
          <w:color w:val="1a1a1a"/>
          <w:sz w:val="18"/>
          <w:szCs w:val="18"/>
          <w:shd w:val="clear" w:color="auto" w:fill="ffffff"/>
        </w:rPr>
        <w:t>аспирант Санкт-Петербургской Духовной Академии, магистрант "Псковский государственный университет</w:t>
      </w:r>
      <w:r>
        <w:rPr>
          <w:rFonts w:ascii="Times New Roman" w:cs="Times New Roman" w:hAnsi="Times New Roman"/>
          <w:color w:val="1a1a1a"/>
          <w:sz w:val="18"/>
          <w:szCs w:val="18"/>
          <w:shd w:val="clear" w:color="auto" w:fill="ffffff"/>
        </w:rPr>
        <w:t>. Псков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color w:val="1a1a1a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color w:val="1a1a1a"/>
          <w:sz w:val="18"/>
          <w:szCs w:val="18"/>
          <w:shd w:val="clear" w:color="auto" w:fill="ffffff"/>
        </w:rPr>
        <w:t>«</w:t>
      </w:r>
      <w:r>
        <w:rPr>
          <w:rFonts w:ascii="Times New Roman" w:cs="Times New Roman" w:hAnsi="Times New Roman"/>
          <w:i/>
          <w:color w:val="1a1a1a"/>
          <w:sz w:val="18"/>
          <w:szCs w:val="18"/>
          <w:shd w:val="clear" w:color="auto" w:fill="ffffff"/>
        </w:rPr>
        <w:t>Спасти и сохранить»: церковное краеведение и археология как основа для возрождения монастырей Псковской епархии (XIX – нач. XX вв.)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color w:val="1a1a1a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b/>
          <w:color w:val="1a1a1a"/>
          <w:sz w:val="18"/>
          <w:szCs w:val="18"/>
          <w:shd w:val="clear" w:color="auto" w:fill="ffffff"/>
        </w:rPr>
        <w:t>Протоиерей Георгий Пименов</w:t>
      </w:r>
      <w:r>
        <w:rPr>
          <w:rFonts w:ascii="Times New Roman" w:cs="Times New Roman" w:hAnsi="Times New Roman"/>
          <w:b/>
          <w:color w:val="1a1a1a"/>
          <w:sz w:val="18"/>
          <w:szCs w:val="18"/>
          <w:shd w:val="clear" w:color="auto" w:fill="ffffff"/>
        </w:rPr>
        <w:t xml:space="preserve">, </w:t>
      </w:r>
      <w:r>
        <w:rPr>
          <w:rFonts w:ascii="Times New Roman" w:cs="Times New Roman" w:hAnsi="Times New Roman"/>
          <w:color w:val="1a1a1a"/>
          <w:sz w:val="18"/>
          <w:szCs w:val="18"/>
          <w:shd w:val="clear" w:color="auto" w:fill="ffffff"/>
        </w:rPr>
        <w:t>клирик храма Воскресения Христова у Варшавского вокзала. Санкт-Петербург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color w:val="1a1a1a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i/>
          <w:color w:val="1a1a1a"/>
          <w:sz w:val="18"/>
          <w:szCs w:val="18"/>
          <w:shd w:val="clear" w:color="auto" w:fill="ffffff"/>
        </w:rPr>
        <w:t>«Ему на Конго путь держать...» Павел Ковалевский и Ольга Блок. Храм Архангела Михаила в деревне Удосолово и русская эмиграция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>Гаевская Надежда Зеноновна,</w:t>
      </w:r>
      <w:r>
        <w:rPr>
          <w:rFonts w:ascii="Times New Roman" w:cs="Times New Roman" w:hAnsi="Times New Roman"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>Северный Арктический университет. Архангельск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>Блаженная старица Наталья Вырицкая. История подвига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>Емельянов Алексей Юрьевич,</w:t>
      </w:r>
      <w:r>
        <w:rPr>
          <w:rFonts w:ascii="Times New Roman" w:cs="Times New Roman" w:hAnsi="Times New Roman"/>
          <w:i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 xml:space="preserve">магистрант </w:t>
      </w:r>
      <w:r>
        <w:rPr>
          <w:rFonts w:ascii="Times New Roman" w:cs="Times New Roman" w:hAnsi="Times New Roman"/>
          <w:sz w:val="18"/>
          <w:szCs w:val="18"/>
        </w:rPr>
        <w:t>Автономн</w:t>
      </w:r>
      <w:r>
        <w:rPr>
          <w:rFonts w:ascii="Times New Roman" w:cs="Times New Roman" w:hAnsi="Times New Roman"/>
          <w:sz w:val="18"/>
          <w:szCs w:val="18"/>
        </w:rPr>
        <w:t>ой</w:t>
      </w:r>
      <w:r>
        <w:rPr>
          <w:rFonts w:ascii="Times New Roman" w:cs="Times New Roman" w:hAnsi="Times New Roman"/>
          <w:sz w:val="18"/>
          <w:szCs w:val="18"/>
        </w:rPr>
        <w:t xml:space="preserve"> некоммерческ</w:t>
      </w:r>
      <w:r>
        <w:rPr>
          <w:rFonts w:ascii="Times New Roman" w:cs="Times New Roman" w:hAnsi="Times New Roman"/>
          <w:sz w:val="18"/>
          <w:szCs w:val="18"/>
        </w:rPr>
        <w:t>ой</w:t>
      </w:r>
      <w:r>
        <w:rPr>
          <w:rFonts w:ascii="Times New Roman" w:cs="Times New Roman" w:hAnsi="Times New Roman"/>
          <w:sz w:val="18"/>
          <w:szCs w:val="18"/>
        </w:rPr>
        <w:t xml:space="preserve"> организаци</w:t>
      </w:r>
      <w:r>
        <w:rPr>
          <w:rFonts w:ascii="Times New Roman" w:cs="Times New Roman" w:hAnsi="Times New Roman"/>
          <w:sz w:val="18"/>
          <w:szCs w:val="18"/>
        </w:rPr>
        <w:t>и высшего образования «</w:t>
      </w:r>
      <w:r>
        <w:rPr>
          <w:rFonts w:ascii="Times New Roman" w:cs="Times New Roman" w:hAnsi="Times New Roman"/>
          <w:sz w:val="18"/>
          <w:szCs w:val="18"/>
        </w:rPr>
        <w:t>Русская христианская гуманитарна</w:t>
      </w:r>
      <w:r>
        <w:rPr>
          <w:rFonts w:ascii="Times New Roman" w:cs="Times New Roman" w:hAnsi="Times New Roman"/>
          <w:sz w:val="18"/>
          <w:szCs w:val="18"/>
        </w:rPr>
        <w:t>я академия им. Ф.М. Достоевского». Санкт-Петербург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>Духовные твердыни Ладоги: паломническая традиция Валаамского и Коневского монастырей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>Ларина Елена Владимировна,</w:t>
      </w:r>
      <w:r>
        <w:rPr>
          <w:rFonts w:ascii="Times New Roman" w:cs="Times New Roman" w:hAnsi="Times New Roman"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 xml:space="preserve">главный </w:t>
      </w:r>
      <w:r>
        <w:rPr>
          <w:rFonts w:ascii="Times New Roman" w:cs="Times New Roman" w:hAnsi="Times New Roman"/>
          <w:sz w:val="18"/>
          <w:szCs w:val="18"/>
        </w:rPr>
        <w:t>библиотекарь Библиотеки № 9 «Лигово» Красносельской централизованной библиотечной системы. Санкт-Петербург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>Дар отдавать: наследие Иннокентия Сибирякова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 xml:space="preserve">Ленских Ольга Викторовна, </w:t>
      </w:r>
      <w:r>
        <w:rPr>
          <w:rFonts w:ascii="Times New Roman" w:cs="Times New Roman" w:hAnsi="Times New Roman"/>
          <w:sz w:val="18"/>
          <w:szCs w:val="18"/>
        </w:rPr>
        <w:t>член Русского генеалогического общества, Российская национальная библиотека. Санкт-Петербург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 xml:space="preserve">Подворье архиепископа Евсевия (в бытие Евгений Никольский) в 20-х-30-х годах ХХ века </w:t>
      </w:r>
      <w:r>
        <w:rPr>
          <w:rFonts w:ascii="Times New Roman" w:cs="Times New Roman" w:hAnsi="Times New Roman"/>
          <w:i/>
          <w:sz w:val="18"/>
          <w:szCs w:val="18"/>
        </w:rPr>
        <w:t>в воспоминаниях</w:t>
      </w:r>
      <w:r>
        <w:rPr>
          <w:rFonts w:ascii="Times New Roman" w:cs="Times New Roman" w:hAnsi="Times New Roman"/>
          <w:i/>
          <w:sz w:val="18"/>
          <w:szCs w:val="18"/>
        </w:rPr>
        <w:t xml:space="preserve"> современников. Ныне Владивостокский Марфо-Мариинский монастырь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sz w:val="18"/>
          <w:szCs w:val="18"/>
          <w:lang w:eastAsia="ru-RU"/>
        </w:rPr>
        <w:t>Малышева Наталья Алексеевна</w:t>
      </w:r>
      <w:r>
        <w:rPr>
          <w:rFonts w:ascii="Times New Roman" w:cs="Times New Roman" w:eastAsia="Times New Roman" w:hAnsi="Times New Roman"/>
          <w:color w:val="000000"/>
          <w:sz w:val="18"/>
          <w:szCs w:val="18"/>
          <w:lang w:eastAsia="ru-RU"/>
        </w:rPr>
        <w:t xml:space="preserve">, краевед, независимый исследователь, член Союза краеведов. </w:t>
      </w:r>
      <w:r>
        <w:rPr>
          <w:rFonts w:ascii="Times New Roman" w:cs="Times New Roman" w:eastAsia="Times New Roman" w:hAnsi="Times New Roman"/>
          <w:color w:val="000000"/>
          <w:sz w:val="18"/>
          <w:szCs w:val="18"/>
          <w:lang w:eastAsia="ru-RU"/>
        </w:rPr>
        <w:t>Санкт-Петербург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eastAsia="Times New Roman" w:hAnsi="Times New Roman"/>
          <w:i/>
          <w:sz w:val="18"/>
          <w:szCs w:val="18"/>
          <w:lang w:eastAsia="ru-RU"/>
        </w:rPr>
        <w:t>Гонения на церковь в Петрограде в начале 1920-х годов по материалам городских СМИ</w:t>
      </w:r>
      <w:r>
        <w:rPr>
          <w:rFonts w:ascii="Times New Roman" w:cs="Times New Roman" w:eastAsia="Times New Roman" w:hAnsi="Times New Roman"/>
          <w:i/>
          <w:sz w:val="18"/>
          <w:szCs w:val="18"/>
          <w:lang w:eastAsia="ru-RU"/>
        </w:rPr>
        <w:t xml:space="preserve"> и переписке Горького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 xml:space="preserve">Матвеева Надежда Александровна, </w:t>
      </w:r>
      <w:r>
        <w:rPr>
          <w:rFonts w:ascii="Times New Roman" w:cs="Times New Roman" w:hAnsi="Times New Roman"/>
          <w:sz w:val="18"/>
          <w:szCs w:val="18"/>
        </w:rPr>
        <w:t>доцент, кандидат педагогических наук, доцент</w:t>
      </w:r>
    </w:p>
    <w:p>
      <w:pPr>
        <w:pStyle w:val="style179"/>
        <w:spacing w:lineRule="auto" w:line="276"/>
        <w:ind w:left="0"/>
        <w:rPr>
          <w:rFonts w:ascii="Times New Roman" w:cs="Times New Roman" w:hAnsi="Times New Roman"/>
          <w:i/>
          <w:color w:val="1a1a1a"/>
          <w:sz w:val="18"/>
          <w:szCs w:val="18"/>
          <w:shd w:val="clear" w:color="auto" w:fill="ffffff"/>
        </w:rPr>
      </w:pPr>
      <w:r>
        <w:rPr>
          <w:rFonts w:ascii="Times New Roman" w:cs="Times New Roman" w:hAnsi="Times New Roman"/>
          <w:sz w:val="18"/>
          <w:szCs w:val="18"/>
        </w:rPr>
        <w:t>Санкт-Петербургский Государственный институт Кино и Телевидения. Санкт-Петербург</w:t>
      </w:r>
    </w:p>
    <w:p>
      <w:pPr>
        <w:pStyle w:val="style4097"/>
        <w:rPr>
          <w:i/>
          <w:sz w:val="18"/>
          <w:szCs w:val="18"/>
        </w:rPr>
      </w:pPr>
      <w:r>
        <w:rPr>
          <w:i/>
          <w:sz w:val="18"/>
          <w:szCs w:val="18"/>
        </w:rPr>
        <w:t>Монастырь в основе становления Руси христианской</w:t>
      </w:r>
    </w:p>
    <w:p>
      <w:pPr>
        <w:pStyle w:val="style4097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Попов Петр Петрович, </w:t>
      </w:r>
      <w:r>
        <w:rPr>
          <w:sz w:val="18"/>
          <w:szCs w:val="18"/>
        </w:rPr>
        <w:t>магистрант кафедры прикладной конфликтологии и медиации института социологии и регионоведения ФГАОУ ВО «Южный федеральный университет»</w:t>
      </w:r>
      <w:r>
        <w:rPr>
          <w:sz w:val="18"/>
          <w:szCs w:val="18"/>
        </w:rPr>
        <w:t xml:space="preserve">. </w:t>
      </w:r>
      <w:r>
        <w:rPr>
          <w:rFonts w:eastAsia="Times New Roman"/>
          <w:color w:val="1a1a1a"/>
          <w:sz w:val="18"/>
          <w:szCs w:val="18"/>
        </w:rPr>
        <w:t>Московская обл., г. Балашиха</w:t>
      </w:r>
      <w:r>
        <w:rPr>
          <w:rFonts w:eastAsia="Times New Roman"/>
          <w:color w:val="1a1a1a"/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>заочно</w:t>
      </w:r>
    </w:p>
    <w:p>
      <w:pPr>
        <w:pStyle w:val="style4097"/>
        <w:rPr>
          <w:i/>
          <w:sz w:val="18"/>
          <w:szCs w:val="18"/>
        </w:rPr>
      </w:pPr>
      <w:r>
        <w:rPr>
          <w:i/>
          <w:sz w:val="18"/>
          <w:szCs w:val="18"/>
        </w:rPr>
        <w:t>Этические аспекты взаимодействия Русской Православной Церкви и современной экономики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>Рукавичникова Валентина Александровна</w:t>
      </w: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 xml:space="preserve">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кандидат филологии, главный библиотекарь Научной библиотеки Новгородского государственного университета им. Ярослава Мудрого. Великий Новгород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«Трудился в семинарии прилежно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…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»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краткая информация об известных нам преподавателях и служащих Новгородской духовной семинарии, погребённых в Новгородском Антониевом монастыре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>Шершеневич Андрей Владимирович,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старший научный сотрудник сектора новейшей истории научно-экспозиционной службы Федерального государственного бюджетного учреждения культуры «Псковский государственный объединенный историко-архитектурный и художественный музей-заповедник». Псков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 xml:space="preserve">Шершеневич Александра Валентиновна,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дизайнер Савв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о-Крыпецкого мужского монастыря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Иоанно-Богословск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ого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Савво-Крыпецк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ого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мужско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го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монастыр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я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Псковской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е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пархии Русской Православной Церкви (Московский Патриархат)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. Псков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История Иоанно-Предтеченского девичьего монастыря в Пскове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>Шкаровский Михаил Витальевич,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доктор исторических наук, главный архивист Центрального государственного архива Санкт-Петербурга (ЦГА СПб). Санкт-Петербург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Свято-Троицкий Творожковский монастырь в XX веке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</w:p>
    <w:p>
      <w:pPr>
        <w:pStyle w:val="style4097"/>
        <w:rPr>
          <w:b/>
          <w:color w:val="auto"/>
          <w:sz w:val="18"/>
          <w:szCs w:val="18"/>
        </w:rPr>
      </w:pPr>
    </w:p>
    <w:p>
      <w:pPr>
        <w:pStyle w:val="style4097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>11.00</w:t>
      </w:r>
    </w:p>
    <w:p>
      <w:pPr>
        <w:pStyle w:val="style4097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Секция 2. </w:t>
      </w:r>
      <w:r>
        <w:rPr>
          <w:b/>
          <w:color w:val="auto"/>
          <w:sz w:val="18"/>
          <w:szCs w:val="18"/>
        </w:rPr>
        <w:t>Русская словесность</w:t>
      </w:r>
      <w:r>
        <w:rPr>
          <w:b/>
          <w:color w:val="auto"/>
          <w:sz w:val="18"/>
          <w:szCs w:val="18"/>
        </w:rPr>
        <w:t xml:space="preserve"> и философско-религиозные проблемы</w:t>
      </w:r>
      <w:r>
        <w:rPr>
          <w:b/>
          <w:color w:val="auto"/>
          <w:sz w:val="18"/>
          <w:szCs w:val="18"/>
        </w:rPr>
        <w:t xml:space="preserve">, </w:t>
      </w:r>
      <w:r>
        <w:rPr>
          <w:b/>
          <w:color w:val="auto"/>
          <w:sz w:val="18"/>
          <w:szCs w:val="18"/>
          <w:highlight w:val="yellow"/>
        </w:rPr>
        <w:t>ауд. 6</w:t>
      </w:r>
      <w:r>
        <w:rPr>
          <w:b/>
          <w:color w:val="auto"/>
          <w:sz w:val="18"/>
          <w:szCs w:val="18"/>
          <w:highlight w:val="yellow"/>
        </w:rPr>
        <w:t>17</w:t>
      </w:r>
    </w:p>
    <w:p>
      <w:pPr>
        <w:pStyle w:val="style4097"/>
        <w:jc w:val="both"/>
        <w:rPr>
          <w:b/>
          <w:color w:val="auto"/>
          <w:sz w:val="18"/>
          <w:szCs w:val="18"/>
        </w:rPr>
      </w:pPr>
    </w:p>
    <w:p>
      <w:pPr>
        <w:pStyle w:val="style4097"/>
        <w:jc w:val="both"/>
        <w:rPr>
          <w:color w:val="00000a"/>
          <w:sz w:val="18"/>
          <w:szCs w:val="18"/>
        </w:rPr>
      </w:pPr>
      <w:r>
        <w:rPr>
          <w:b/>
          <w:color w:val="00000a"/>
          <w:sz w:val="18"/>
          <w:szCs w:val="18"/>
        </w:rPr>
        <w:t>Горобец Александр Григорьевич,</w:t>
      </w:r>
      <w:r>
        <w:rPr>
          <w:color w:val="00000a"/>
          <w:sz w:val="18"/>
          <w:szCs w:val="18"/>
        </w:rPr>
        <w:t xml:space="preserve"> кандидат физико-математических наук, доцент кафедры физики, доцент Государственный университет морского и речного флота имени</w:t>
      </w:r>
      <w:r>
        <w:rPr>
          <w:color w:val="00000a"/>
          <w:sz w:val="18"/>
          <w:szCs w:val="18"/>
        </w:rPr>
        <w:t xml:space="preserve"> адмирала С.О. Макарова (ГУМРФ).</w:t>
      </w:r>
      <w:r>
        <w:rPr>
          <w:color w:val="00000a"/>
          <w:sz w:val="18"/>
          <w:szCs w:val="18"/>
        </w:rPr>
        <w:t xml:space="preserve"> Санкт-Петербург</w:t>
      </w:r>
    </w:p>
    <w:p>
      <w:pPr>
        <w:pStyle w:val="style4097"/>
        <w:jc w:val="both"/>
        <w:rPr>
          <w:color w:val="00000a"/>
          <w:sz w:val="18"/>
          <w:szCs w:val="18"/>
        </w:rPr>
      </w:pPr>
      <w:r>
        <w:rPr>
          <w:b/>
          <w:color w:val="00000a"/>
          <w:sz w:val="18"/>
          <w:szCs w:val="18"/>
        </w:rPr>
        <w:t>Горобец Надежда Ивановна,</w:t>
      </w:r>
      <w:r>
        <w:rPr>
          <w:color w:val="00000a"/>
          <w:sz w:val="18"/>
          <w:szCs w:val="18"/>
        </w:rPr>
        <w:t xml:space="preserve"> кандидат пед. наук, доцент кафедры педагогических инноваций и филологии, доцент      АНО ДПО Санкт-Петербургский </w:t>
      </w:r>
      <w:r>
        <w:rPr>
          <w:color w:val="00000a"/>
          <w:sz w:val="18"/>
          <w:szCs w:val="18"/>
        </w:rPr>
        <w:t>и</w:t>
      </w:r>
      <w:r>
        <w:rPr>
          <w:color w:val="00000a"/>
          <w:sz w:val="18"/>
          <w:szCs w:val="18"/>
        </w:rPr>
        <w:t xml:space="preserve">нститут </w:t>
      </w:r>
      <w:r>
        <w:rPr>
          <w:color w:val="00000a"/>
          <w:sz w:val="18"/>
          <w:szCs w:val="18"/>
        </w:rPr>
        <w:t>б</w:t>
      </w:r>
      <w:r>
        <w:rPr>
          <w:color w:val="00000a"/>
          <w:sz w:val="18"/>
          <w:szCs w:val="18"/>
        </w:rPr>
        <w:t xml:space="preserve">изнеса и </w:t>
      </w:r>
      <w:r>
        <w:rPr>
          <w:color w:val="00000a"/>
          <w:sz w:val="18"/>
          <w:szCs w:val="18"/>
        </w:rPr>
        <w:t>и</w:t>
      </w:r>
      <w:r>
        <w:rPr>
          <w:color w:val="00000a"/>
          <w:sz w:val="18"/>
          <w:szCs w:val="18"/>
        </w:rPr>
        <w:t>нноваций (ИБИН), Санкт-Петербург</w:t>
      </w:r>
    </w:p>
    <w:p>
      <w:pPr>
        <w:pStyle w:val="style4097"/>
        <w:jc w:val="both"/>
        <w:rPr>
          <w:i/>
          <w:color w:val="00000a"/>
          <w:sz w:val="18"/>
          <w:szCs w:val="18"/>
        </w:rPr>
      </w:pPr>
      <w:r>
        <w:rPr>
          <w:i/>
          <w:color w:val="00000a"/>
          <w:sz w:val="18"/>
          <w:szCs w:val="18"/>
        </w:rPr>
        <w:t>Вода и небо как доминанты картины мира</w:t>
      </w:r>
    </w:p>
    <w:p>
      <w:pPr>
        <w:pStyle w:val="style4097"/>
        <w:jc w:val="both"/>
        <w:rPr>
          <w:color w:val="00000a"/>
          <w:sz w:val="18"/>
          <w:szCs w:val="18"/>
        </w:rPr>
      </w:pPr>
      <w:r>
        <w:rPr>
          <w:b/>
          <w:color w:val="00000a"/>
          <w:sz w:val="18"/>
          <w:szCs w:val="18"/>
        </w:rPr>
        <w:t>Горобец Надежда Ивановна,</w:t>
      </w:r>
      <w:r>
        <w:rPr>
          <w:color w:val="00000a"/>
          <w:sz w:val="18"/>
          <w:szCs w:val="18"/>
        </w:rPr>
        <w:t xml:space="preserve"> кандидат пед. наук, доцент кафедры педагогических инноваций и филологии, доцент      АНО ДПО Санкт-Петербургский </w:t>
      </w:r>
      <w:r>
        <w:rPr>
          <w:color w:val="00000a"/>
          <w:sz w:val="18"/>
          <w:szCs w:val="18"/>
        </w:rPr>
        <w:t>и</w:t>
      </w:r>
      <w:r>
        <w:rPr>
          <w:color w:val="00000a"/>
          <w:sz w:val="18"/>
          <w:szCs w:val="18"/>
        </w:rPr>
        <w:t xml:space="preserve">нститут </w:t>
      </w:r>
      <w:r>
        <w:rPr>
          <w:color w:val="00000a"/>
          <w:sz w:val="18"/>
          <w:szCs w:val="18"/>
        </w:rPr>
        <w:t>б</w:t>
      </w:r>
      <w:r>
        <w:rPr>
          <w:color w:val="00000a"/>
          <w:sz w:val="18"/>
          <w:szCs w:val="18"/>
        </w:rPr>
        <w:t xml:space="preserve">изнеса и </w:t>
      </w:r>
      <w:r>
        <w:rPr>
          <w:color w:val="00000a"/>
          <w:sz w:val="18"/>
          <w:szCs w:val="18"/>
        </w:rPr>
        <w:t>и</w:t>
      </w:r>
      <w:r>
        <w:rPr>
          <w:color w:val="00000a"/>
          <w:sz w:val="18"/>
          <w:szCs w:val="18"/>
        </w:rPr>
        <w:t>нноваций (ИБИН), Санкт-Петербург</w:t>
      </w:r>
    </w:p>
    <w:p>
      <w:pPr>
        <w:pStyle w:val="style4097"/>
        <w:jc w:val="both"/>
        <w:rPr>
          <w:i/>
          <w:color w:val="00000a"/>
          <w:sz w:val="18"/>
          <w:szCs w:val="18"/>
        </w:rPr>
      </w:pPr>
      <w:r>
        <w:rPr>
          <w:i/>
          <w:color w:val="00000a"/>
          <w:sz w:val="18"/>
          <w:szCs w:val="18"/>
        </w:rPr>
        <w:t>Духовно-нравственный потенциал поэтического сборника иеромонаха Романа (Матюшина-Правдина) «Светел дом»</w:t>
      </w:r>
    </w:p>
    <w:p>
      <w:pPr>
        <w:pStyle w:val="style4097"/>
        <w:rPr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Мельник Наталья Дмитриевна, </w:t>
      </w:r>
      <w:r>
        <w:rPr>
          <w:color w:val="auto"/>
          <w:sz w:val="18"/>
          <w:szCs w:val="18"/>
        </w:rPr>
        <w:t>кандидат филологических наук, Санкт-Петербург</w:t>
      </w:r>
    </w:p>
    <w:p>
      <w:pPr>
        <w:pStyle w:val="style4097"/>
        <w:rPr>
          <w:i/>
          <w:color w:val="1a1a1a"/>
          <w:sz w:val="18"/>
          <w:szCs w:val="18"/>
          <w:shd w:val="clear" w:color="auto" w:fill="ffffff"/>
        </w:rPr>
      </w:pPr>
      <w:r>
        <w:rPr>
          <w:i/>
          <w:color w:val="1a1a1a"/>
          <w:sz w:val="18"/>
          <w:szCs w:val="18"/>
          <w:shd w:val="clear" w:color="auto" w:fill="ffffff"/>
        </w:rPr>
        <w:t>Христианск</w:t>
      </w:r>
      <w:r>
        <w:rPr>
          <w:i/>
          <w:color w:val="1a1a1a"/>
          <w:sz w:val="18"/>
          <w:szCs w:val="18"/>
          <w:shd w:val="clear" w:color="auto" w:fill="ffffff"/>
        </w:rPr>
        <w:t>ие мотивы в творчестве поэта К.</w:t>
      </w:r>
      <w:r>
        <w:rPr>
          <w:i/>
          <w:color w:val="1a1a1a"/>
          <w:sz w:val="18"/>
          <w:szCs w:val="18"/>
          <w:shd w:val="clear" w:color="auto" w:fill="ffffff"/>
        </w:rPr>
        <w:t>Р</w:t>
      </w:r>
      <w:r>
        <w:rPr>
          <w:i/>
          <w:color w:val="1a1a1a"/>
          <w:sz w:val="18"/>
          <w:szCs w:val="18"/>
          <w:shd w:val="clear" w:color="auto" w:fill="ffffff"/>
        </w:rPr>
        <w:t>.</w:t>
      </w:r>
    </w:p>
    <w:p>
      <w:pPr>
        <w:pStyle w:val="style4097"/>
        <w:rPr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Левин Сергей Михайлович, </w:t>
      </w:r>
      <w:r>
        <w:rPr>
          <w:color w:val="auto"/>
          <w:sz w:val="18"/>
          <w:szCs w:val="18"/>
        </w:rPr>
        <w:t>аспирант</w:t>
      </w:r>
      <w:r>
        <w:rPr>
          <w:color w:val="auto"/>
          <w:sz w:val="18"/>
          <w:szCs w:val="18"/>
        </w:rPr>
        <w:t xml:space="preserve"> </w:t>
      </w:r>
      <w:r>
        <w:rPr>
          <w:color w:val="auto"/>
          <w:sz w:val="18"/>
          <w:szCs w:val="18"/>
        </w:rPr>
        <w:t>И</w:t>
      </w:r>
      <w:r>
        <w:rPr>
          <w:color w:val="auto"/>
          <w:sz w:val="18"/>
          <w:szCs w:val="18"/>
        </w:rPr>
        <w:t>нститут теологии</w:t>
      </w:r>
      <w:r>
        <w:rPr>
          <w:color w:val="auto"/>
          <w:sz w:val="18"/>
          <w:szCs w:val="18"/>
        </w:rPr>
        <w:t>.</w:t>
      </w:r>
      <w:r>
        <w:rPr>
          <w:color w:val="auto"/>
          <w:sz w:val="18"/>
          <w:szCs w:val="18"/>
        </w:rPr>
        <w:t xml:space="preserve"> Санкт-Петербургск</w:t>
      </w:r>
      <w:r>
        <w:rPr>
          <w:color w:val="auto"/>
          <w:sz w:val="18"/>
          <w:szCs w:val="18"/>
        </w:rPr>
        <w:t>ий</w:t>
      </w:r>
      <w:r>
        <w:rPr>
          <w:color w:val="auto"/>
          <w:sz w:val="18"/>
          <w:szCs w:val="18"/>
        </w:rPr>
        <w:t xml:space="preserve"> государственн</w:t>
      </w:r>
      <w:r>
        <w:rPr>
          <w:color w:val="auto"/>
          <w:sz w:val="18"/>
          <w:szCs w:val="18"/>
        </w:rPr>
        <w:t>ый</w:t>
      </w:r>
      <w:r>
        <w:rPr>
          <w:color w:val="auto"/>
          <w:sz w:val="18"/>
          <w:szCs w:val="18"/>
        </w:rPr>
        <w:t xml:space="preserve"> универси</w:t>
      </w:r>
      <w:r>
        <w:rPr>
          <w:color w:val="auto"/>
          <w:sz w:val="18"/>
          <w:szCs w:val="18"/>
        </w:rPr>
        <w:t>тет. Санкт-Петербург</w:t>
      </w:r>
      <w:r>
        <w:rPr>
          <w:color w:val="auto"/>
          <w:sz w:val="18"/>
          <w:szCs w:val="18"/>
        </w:rPr>
        <w:t xml:space="preserve"> </w:t>
      </w:r>
    </w:p>
    <w:p>
      <w:pPr>
        <w:pStyle w:val="style4097"/>
        <w:rPr>
          <w:i/>
          <w:color w:val="auto"/>
          <w:sz w:val="18"/>
          <w:szCs w:val="18"/>
        </w:rPr>
      </w:pPr>
      <w:r>
        <w:rPr>
          <w:i/>
          <w:color w:val="auto"/>
          <w:sz w:val="18"/>
          <w:szCs w:val="18"/>
        </w:rPr>
        <w:t xml:space="preserve">Человек как предмет педагогики в свете эсхатологии 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 xml:space="preserve">Станишевская Анна Измайловна,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независимый исследователь. Санкт-Петербург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Образ священномученика Ф. Н. Орнатского в дневниках Ольги Базанкур</w:t>
      </w:r>
    </w:p>
    <w:p>
      <w:pPr>
        <w:pStyle w:val="style4097"/>
        <w:rPr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Шемякина Мария Александровна, </w:t>
      </w:r>
      <w:r>
        <w:rPr>
          <w:color w:val="auto"/>
          <w:sz w:val="18"/>
          <w:szCs w:val="18"/>
        </w:rPr>
        <w:t xml:space="preserve">аспирант </w:t>
      </w:r>
      <w:r>
        <w:rPr>
          <w:color w:val="auto"/>
          <w:sz w:val="18"/>
          <w:szCs w:val="18"/>
        </w:rPr>
        <w:t>кафедры И</w:t>
      </w:r>
      <w:r>
        <w:rPr>
          <w:color w:val="auto"/>
          <w:sz w:val="18"/>
          <w:szCs w:val="18"/>
        </w:rPr>
        <w:t>стории философии</w:t>
      </w:r>
      <w:r>
        <w:rPr>
          <w:color w:val="auto"/>
          <w:sz w:val="18"/>
          <w:szCs w:val="18"/>
        </w:rPr>
        <w:t>.</w:t>
      </w:r>
      <w:r>
        <w:rPr>
          <w:color w:val="auto"/>
          <w:sz w:val="18"/>
          <w:szCs w:val="18"/>
        </w:rPr>
        <w:t xml:space="preserve"> </w:t>
      </w:r>
      <w:r>
        <w:rPr>
          <w:color w:val="auto"/>
          <w:sz w:val="18"/>
          <w:szCs w:val="18"/>
        </w:rPr>
        <w:t>Институт философии.</w:t>
      </w:r>
      <w:r>
        <w:rPr>
          <w:color w:val="auto"/>
          <w:sz w:val="18"/>
          <w:szCs w:val="18"/>
        </w:rPr>
        <w:t xml:space="preserve"> Санкт-Петербургск</w:t>
      </w:r>
      <w:r>
        <w:rPr>
          <w:color w:val="auto"/>
          <w:sz w:val="18"/>
          <w:szCs w:val="18"/>
        </w:rPr>
        <w:t>ий</w:t>
      </w:r>
      <w:r>
        <w:rPr>
          <w:color w:val="auto"/>
          <w:sz w:val="18"/>
          <w:szCs w:val="18"/>
        </w:rPr>
        <w:t xml:space="preserve"> государственн</w:t>
      </w:r>
      <w:r>
        <w:rPr>
          <w:color w:val="auto"/>
          <w:sz w:val="18"/>
          <w:szCs w:val="18"/>
        </w:rPr>
        <w:t>ый</w:t>
      </w:r>
      <w:r>
        <w:rPr>
          <w:color w:val="auto"/>
          <w:sz w:val="18"/>
          <w:szCs w:val="18"/>
        </w:rPr>
        <w:t xml:space="preserve"> универси</w:t>
      </w:r>
      <w:r>
        <w:rPr>
          <w:color w:val="auto"/>
          <w:sz w:val="18"/>
          <w:szCs w:val="18"/>
        </w:rPr>
        <w:t xml:space="preserve">тет. Санкт-Петербург </w:t>
      </w:r>
    </w:p>
    <w:p>
      <w:pPr>
        <w:pStyle w:val="style4097"/>
        <w:rPr>
          <w:color w:val="auto"/>
          <w:sz w:val="18"/>
          <w:szCs w:val="18"/>
        </w:rPr>
      </w:pPr>
    </w:p>
    <w:p>
      <w:pPr>
        <w:pStyle w:val="style4097"/>
        <w:rPr>
          <w:i/>
          <w:color w:val="auto"/>
          <w:sz w:val="18"/>
          <w:szCs w:val="18"/>
        </w:rPr>
      </w:pPr>
      <w:r>
        <w:rPr>
          <w:i/>
          <w:color w:val="auto"/>
          <w:sz w:val="18"/>
          <w:szCs w:val="18"/>
        </w:rPr>
        <w:t>Проблема невыразимого в философии В.В. Бибихина</w:t>
      </w:r>
    </w:p>
    <w:p>
      <w:pPr>
        <w:pStyle w:val="style4097"/>
        <w:rPr>
          <w:b/>
          <w:color w:val="auto"/>
          <w:sz w:val="18"/>
          <w:szCs w:val="18"/>
        </w:rPr>
      </w:pPr>
    </w:p>
    <w:p>
      <w:pPr>
        <w:pStyle w:val="style4097"/>
        <w:rPr>
          <w:b/>
          <w:color w:val="auto"/>
          <w:sz w:val="18"/>
          <w:szCs w:val="18"/>
        </w:rPr>
      </w:pPr>
    </w:p>
    <w:p>
      <w:pPr>
        <w:pStyle w:val="style4097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>11.00</w:t>
      </w:r>
    </w:p>
    <w:p>
      <w:pPr>
        <w:pStyle w:val="style4097"/>
        <w:rPr>
          <w:b/>
          <w:color w:val="auto"/>
          <w:sz w:val="18"/>
          <w:szCs w:val="18"/>
        </w:rPr>
      </w:pPr>
    </w:p>
    <w:p>
      <w:pPr>
        <w:pStyle w:val="style4097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Секция 3. </w:t>
      </w:r>
      <w:r>
        <w:rPr>
          <w:b/>
          <w:color w:val="auto"/>
          <w:sz w:val="18"/>
          <w:szCs w:val="18"/>
        </w:rPr>
        <w:t>Христианское искусство</w:t>
      </w:r>
      <w:r>
        <w:rPr>
          <w:b/>
          <w:color w:val="auto"/>
          <w:sz w:val="18"/>
          <w:szCs w:val="18"/>
        </w:rPr>
        <w:t>, ауд. 607</w:t>
      </w:r>
    </w:p>
    <w:p>
      <w:pPr>
        <w:pStyle w:val="style0"/>
        <w:shd w:val="clear" w:color="auto" w:fill="ffffff"/>
        <w:spacing w:after="0"/>
        <w:rPr>
          <w:rFonts w:ascii="Times New Roman" w:hAnsi="Times New Roman"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Ссылка на видеоподключение:</w:t>
      </w:r>
      <w:r>
        <w:rPr>
          <w:rFonts w:ascii="Times New Roman" w:hAnsi="Times New Roman"/>
          <w:bCs/>
          <w:sz w:val="18"/>
          <w:szCs w:val="18"/>
        </w:rPr>
        <w:t xml:space="preserve"> </w:t>
      </w:r>
    </w:p>
    <w:p>
      <w:pPr>
        <w:pStyle w:val="style4097"/>
        <w:rPr>
          <w:rFonts w:eastAsia="Times New Roman"/>
          <w:i/>
          <w:sz w:val="18"/>
          <w:szCs w:val="18"/>
        </w:rPr>
      </w:pPr>
    </w:p>
    <w:p>
      <w:pPr>
        <w:pStyle w:val="style4097"/>
        <w:rPr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Аникин Михаил Александрович, </w:t>
      </w:r>
      <w:r>
        <w:rPr>
          <w:color w:val="auto"/>
          <w:sz w:val="18"/>
          <w:szCs w:val="18"/>
        </w:rPr>
        <w:t>к</w:t>
      </w:r>
      <w:r>
        <w:rPr>
          <w:color w:val="auto"/>
          <w:sz w:val="18"/>
          <w:szCs w:val="18"/>
        </w:rPr>
        <w:t>андидат искусствоведения, доцент,</w:t>
      </w:r>
    </w:p>
    <w:p>
      <w:pPr>
        <w:pStyle w:val="style4097"/>
        <w:rPr>
          <w:color w:val="auto"/>
          <w:sz w:val="18"/>
          <w:szCs w:val="18"/>
        </w:rPr>
      </w:pPr>
      <w:r>
        <w:rPr>
          <w:color w:val="auto"/>
          <w:sz w:val="18"/>
          <w:szCs w:val="18"/>
        </w:rPr>
        <w:t>старший научный сотрудник</w:t>
      </w:r>
      <w:r>
        <w:rPr>
          <w:color w:val="auto"/>
          <w:sz w:val="18"/>
          <w:szCs w:val="18"/>
        </w:rPr>
        <w:t xml:space="preserve"> Государственного Эрмитажа</w:t>
      </w:r>
      <w:r>
        <w:rPr>
          <w:color w:val="auto"/>
          <w:sz w:val="18"/>
          <w:szCs w:val="18"/>
        </w:rPr>
        <w:t>. Санкт-Петербург</w:t>
      </w:r>
    </w:p>
    <w:p>
      <w:pPr>
        <w:pStyle w:val="style4097"/>
        <w:rPr>
          <w:i/>
          <w:color w:val="auto"/>
          <w:sz w:val="18"/>
          <w:szCs w:val="18"/>
        </w:rPr>
      </w:pPr>
      <w:r>
        <w:rPr>
          <w:i/>
          <w:color w:val="auto"/>
          <w:sz w:val="18"/>
          <w:szCs w:val="18"/>
        </w:rPr>
        <w:t>Христианство и творчество Леонардо да Винчи</w:t>
      </w:r>
    </w:p>
    <w:p>
      <w:pPr>
        <w:pStyle w:val="style4097"/>
        <w:rPr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Белик Жанна </w:t>
      </w:r>
      <w:r>
        <w:rPr>
          <w:b/>
          <w:color w:val="auto"/>
          <w:sz w:val="18"/>
          <w:szCs w:val="18"/>
        </w:rPr>
        <w:t>Григорьевна</w:t>
      </w:r>
      <w:r>
        <w:rPr>
          <w:color w:val="auto"/>
          <w:sz w:val="18"/>
          <w:szCs w:val="18"/>
        </w:rPr>
        <w:t xml:space="preserve">, </w:t>
      </w:r>
      <w:r>
        <w:rPr>
          <w:color w:val="auto"/>
          <w:sz w:val="18"/>
          <w:szCs w:val="18"/>
        </w:rPr>
        <w:t>кандидат</w:t>
      </w:r>
      <w:r>
        <w:rPr>
          <w:color w:val="auto"/>
          <w:sz w:val="18"/>
          <w:szCs w:val="18"/>
        </w:rPr>
        <w:t xml:space="preserve"> искусствоведения, заведующая отделом экспертизы и искусствоведческих заключений Музея им. Андрея Рублева, доцент кафедры культурологии Московского государственного института культуры</w:t>
      </w:r>
      <w:r>
        <w:rPr>
          <w:color w:val="auto"/>
          <w:sz w:val="18"/>
          <w:szCs w:val="18"/>
        </w:rPr>
        <w:t>. Москва</w:t>
      </w:r>
    </w:p>
    <w:p>
      <w:pPr>
        <w:pStyle w:val="style4097"/>
        <w:rPr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>Труфанова Ольга Евгеньевна</w:t>
      </w:r>
      <w:r>
        <w:rPr>
          <w:color w:val="auto"/>
          <w:sz w:val="18"/>
          <w:szCs w:val="18"/>
        </w:rPr>
        <w:t>,</w:t>
      </w:r>
      <w:r>
        <w:rPr>
          <w:color w:val="auto"/>
          <w:sz w:val="18"/>
          <w:szCs w:val="18"/>
        </w:rPr>
        <w:t xml:space="preserve"> заведующая отделом научной реставрации Музея им. Андрея Рублева, доцент кафедры реставрации </w:t>
      </w:r>
      <w:r>
        <w:rPr>
          <w:sz w:val="18"/>
          <w:szCs w:val="18"/>
        </w:rPr>
        <w:t>Образовательного частного учреждения высшего образования «Православный Свято-Тихоновский гуманитарный университет»</w:t>
      </w:r>
      <w:r>
        <w:rPr>
          <w:color w:val="auto"/>
          <w:sz w:val="18"/>
          <w:szCs w:val="18"/>
        </w:rPr>
        <w:t>. Москва</w:t>
      </w:r>
    </w:p>
    <w:p>
      <w:pPr>
        <w:pStyle w:val="style4097"/>
        <w:rPr>
          <w:i/>
          <w:color w:val="auto"/>
          <w:sz w:val="18"/>
          <w:szCs w:val="18"/>
        </w:rPr>
      </w:pPr>
      <w:r>
        <w:rPr>
          <w:i/>
          <w:color w:val="auto"/>
          <w:sz w:val="18"/>
          <w:szCs w:val="18"/>
        </w:rPr>
        <w:t>Русские иконы на Святой Земле</w:t>
      </w:r>
    </w:p>
    <w:p>
      <w:pPr>
        <w:pStyle w:val="style0"/>
        <w:spacing w:after="0"/>
        <w:rPr>
          <w:rFonts w:ascii="Times New Roman" w:eastAsia="Times New Roman" w:hAnsi="Times New Roman"/>
          <w:b/>
          <w:kern w:val="1"/>
          <w:sz w:val="18"/>
          <w:szCs w:val="18"/>
          <w:lang w:bidi="hi-IN" w:eastAsia="zh-CN"/>
        </w:rPr>
      </w:pPr>
      <w:r>
        <w:rPr>
          <w:rFonts w:ascii="Times New Roman" w:eastAsia="Times New Roman" w:hAnsi="Times New Roman"/>
          <w:b/>
          <w:kern w:val="1"/>
          <w:sz w:val="18"/>
          <w:szCs w:val="18"/>
          <w:lang w:bidi="hi-IN" w:eastAsia="zh-CN"/>
        </w:rPr>
        <w:t>Большакова Светлана Евгеньевна,</w:t>
      </w:r>
      <w:r>
        <w:rPr>
          <w:rFonts w:ascii="Times New Roman" w:eastAsia="Times New Roman" w:hAnsi="Times New Roman"/>
          <w:kern w:val="1"/>
          <w:sz w:val="18"/>
          <w:szCs w:val="18"/>
          <w:lang w:bidi="hi-IN" w:eastAsia="zh-CN"/>
        </w:rPr>
        <w:t xml:space="preserve"> кандидат искусствоведения, доцент</w:t>
      </w:r>
      <w:r>
        <w:rPr>
          <w:rFonts w:ascii="Times New Roman" w:eastAsia="Times New Roman" w:hAnsi="Times New Roman"/>
          <w:kern w:val="1"/>
          <w:sz w:val="18"/>
          <w:szCs w:val="18"/>
          <w:lang w:bidi="hi-IN" w:eastAsia="zh-CN"/>
        </w:rPr>
        <w:t xml:space="preserve"> </w:t>
      </w:r>
      <w:r>
        <w:rPr>
          <w:rFonts w:ascii="Times New Roman" w:cs="Times New Roman" w:eastAsia="Calibri" w:hAnsi="Times New Roman"/>
          <w:sz w:val="18"/>
          <w:szCs w:val="18"/>
        </w:rPr>
        <w:t>кафедры Р</w:t>
      </w:r>
      <w:r>
        <w:rPr>
          <w:rFonts w:ascii="Times New Roman" w:cs="Times New Roman" w:eastAsia="Calibri" w:hAnsi="Times New Roman"/>
          <w:sz w:val="18"/>
          <w:szCs w:val="18"/>
        </w:rPr>
        <w:t>усского искусства</w:t>
      </w:r>
      <w:r>
        <w:rPr>
          <w:rFonts w:ascii="Times New Roman" w:cs="Times New Roman" w:eastAsia="Calibri" w:hAnsi="Times New Roman"/>
          <w:sz w:val="18"/>
          <w:szCs w:val="18"/>
        </w:rPr>
        <w:t>, декан факультета Теории и истории искусств</w:t>
      </w:r>
      <w:r>
        <w:rPr>
          <w:rFonts w:ascii="Times New Roman" w:cs="Times New Roman" w:eastAsia="Calibri" w:hAnsi="Times New Roman"/>
          <w:sz w:val="18"/>
          <w:szCs w:val="18"/>
        </w:rPr>
        <w:t xml:space="preserve"> Санкт-Петербургской академии художеств им. И.Е. Репина при Российской академии художеств</w:t>
      </w:r>
      <w:r>
        <w:rPr>
          <w:rFonts w:ascii="Times New Roman" w:cs="Times New Roman" w:eastAsia="Calibri" w:hAnsi="Times New Roman"/>
          <w:sz w:val="18"/>
          <w:szCs w:val="18"/>
        </w:rPr>
        <w:t>. Санкт-Петербург</w:t>
      </w:r>
    </w:p>
    <w:p>
      <w:pPr>
        <w:pStyle w:val="style0"/>
        <w:spacing w:after="0"/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</w:pPr>
      <w:r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  <w:t>Иконографические и стилистические особенности росписей храма Похвалы Божией Матери Константино-Еленинского монастыря</w:t>
      </w:r>
    </w:p>
    <w:p>
      <w:pPr>
        <w:pStyle w:val="style0"/>
        <w:spacing w:after="0"/>
        <w:rPr>
          <w:rFonts w:ascii="Times New Roman" w:eastAsia="Times New Roman" w:hAnsi="Times New Roman"/>
          <w:b/>
          <w:kern w:val="1"/>
          <w:sz w:val="18"/>
          <w:szCs w:val="18"/>
          <w:lang w:bidi="hi-IN" w:eastAsia="zh-CN"/>
        </w:rPr>
      </w:pPr>
      <w:r>
        <w:rPr>
          <w:rFonts w:ascii="Times New Roman" w:eastAsia="Times New Roman" w:hAnsi="Times New Roman"/>
          <w:b/>
          <w:kern w:val="1"/>
          <w:sz w:val="18"/>
          <w:szCs w:val="18"/>
          <w:lang w:bidi="hi-IN" w:eastAsia="zh-CN"/>
        </w:rPr>
        <w:t xml:space="preserve">Грачева Светлана Михайловна, </w:t>
      </w:r>
      <w:r>
        <w:rPr>
          <w:rFonts w:ascii="Times New Roman" w:cs="Times New Roman" w:eastAsia="Calibri" w:hAnsi="Times New Roman"/>
          <w:sz w:val="18"/>
          <w:szCs w:val="18"/>
        </w:rPr>
        <w:t xml:space="preserve">кандидат искусствоведения, профессор, </w:t>
      </w:r>
      <w:r>
        <w:rPr>
          <w:rFonts w:ascii="Times New Roman" w:cs="Times New Roman" w:eastAsia="Calibri" w:hAnsi="Times New Roman"/>
          <w:sz w:val="18"/>
          <w:szCs w:val="18"/>
        </w:rPr>
        <w:t>профессор кафедры Р</w:t>
      </w:r>
      <w:r>
        <w:rPr>
          <w:rFonts w:ascii="Times New Roman" w:cs="Times New Roman" w:eastAsia="Calibri" w:hAnsi="Times New Roman"/>
          <w:sz w:val="18"/>
          <w:szCs w:val="18"/>
        </w:rPr>
        <w:t>усского искусства</w:t>
      </w:r>
      <w:r>
        <w:rPr>
          <w:rFonts w:ascii="Times New Roman" w:cs="Times New Roman" w:eastAsia="Calibri" w:hAnsi="Times New Roman"/>
          <w:sz w:val="18"/>
          <w:szCs w:val="18"/>
        </w:rPr>
        <w:t>, декан факультета Теории и истории искусств</w:t>
      </w:r>
      <w:r>
        <w:rPr>
          <w:rFonts w:ascii="Times New Roman" w:cs="Times New Roman" w:eastAsia="Calibri" w:hAnsi="Times New Roman"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sz w:val="18"/>
          <w:szCs w:val="18"/>
        </w:rPr>
        <w:t>Санкт-Петербургской академии художеств им. И.Е. Репина при Российской академии художеств</w:t>
      </w:r>
      <w:r>
        <w:rPr>
          <w:rFonts w:ascii="Times New Roman" w:cs="Times New Roman" w:eastAsia="Calibri" w:hAnsi="Times New Roman"/>
          <w:sz w:val="18"/>
          <w:szCs w:val="18"/>
        </w:rPr>
        <w:t>. Санкт-Петербург</w:t>
      </w:r>
    </w:p>
    <w:p>
      <w:pPr>
        <w:pStyle w:val="style0"/>
        <w:spacing w:after="0"/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</w:pPr>
      <w:r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  <w:t>Образы православных монастырей России в творчестве петербургских художников конца ХХ – XXI вв.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>Дервенёв</w:t>
      </w:r>
      <w:r>
        <w:rPr>
          <w:rFonts w:ascii="Times New Roman" w:cs="Times New Roman" w:eastAsia="Times New Roman" w:hAnsi="Times New Roman"/>
          <w:b/>
          <w:bCs/>
          <w:color w:val="000000"/>
          <w:sz w:val="18"/>
          <w:szCs w:val="18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 xml:space="preserve">Владимир Алексеевич,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автор и ведущий Дискуссионного клуба «Невский 70 - Исторические контексты». Действительный член всемирного клуба петербуржцев, Русского географического и Императорского православного палестинского обществ. Санкт-Петербург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Совместный проект выставки скульптурных проектов «Патриархи и мыслители» и Дискуссионного клуба «Невский 70 – исторические контексты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 xml:space="preserve">Дубровская Мария Александровна,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искусствовед, эксперт по культурным ценностям Министерства культуры РФ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старший преподаватель Псковского государственного университета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. Псков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 xml:space="preserve">Иконографические особенности новооткрытой иконы св. Новозаветной Троицы. "Сопрестолие " 80-е гг. 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val="en-US" w:eastAsia="ru-RU"/>
        </w:rPr>
        <w:t>XVII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 xml:space="preserve"> в. Мастер Оружейной палаты. из ц. Св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т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. Николая в Любятове ( Псков)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hAnsi="Times New Roman"/>
          <w:color w:val="1a1a1a"/>
          <w:sz w:val="18"/>
          <w:szCs w:val="18"/>
        </w:rPr>
      </w:pPr>
      <w:r>
        <w:rPr>
          <w:rFonts w:ascii="Times New Roman" w:cs="Times New Roman" w:hAnsi="Times New Roman"/>
          <w:b/>
          <w:color w:val="1a1a1a"/>
          <w:sz w:val="18"/>
          <w:szCs w:val="18"/>
        </w:rPr>
        <w:t xml:space="preserve">Жаров Андрей Павлович, </w:t>
      </w:r>
      <w:r>
        <w:rPr>
          <w:rFonts w:ascii="Times New Roman" w:cs="Times New Roman" w:hAnsi="Times New Roman"/>
          <w:color w:val="1a1a1a"/>
          <w:sz w:val="18"/>
          <w:szCs w:val="18"/>
        </w:rPr>
        <w:t xml:space="preserve">кандидат искусствоведения,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доцент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кафедры Церковных искусств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Санкт-Петербургской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д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уховной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а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кадемии и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с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еминарии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, </w:t>
      </w:r>
      <w:r>
        <w:rPr>
          <w:rFonts w:ascii="Times New Roman" w:cs="Times New Roman" w:hAnsi="Times New Roman"/>
          <w:color w:val="1a1a1a"/>
          <w:sz w:val="18"/>
          <w:szCs w:val="18"/>
        </w:rPr>
        <w:t>руководитель иконописной мастерской. Минск. Республика Беларусь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34343c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34343c"/>
          <w:sz w:val="18"/>
          <w:szCs w:val="18"/>
          <w:lang w:eastAsia="ru-RU"/>
        </w:rPr>
        <w:t>К вопросу иконографии мучеников Антона Иоанн и Евстфия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34343c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34343c"/>
          <w:sz w:val="18"/>
          <w:szCs w:val="18"/>
          <w:lang w:eastAsia="ru-RU"/>
        </w:rPr>
        <w:t>Виленских</w:t>
      </w:r>
    </w:p>
    <w:p>
      <w:pPr>
        <w:pStyle w:val="style0"/>
        <w:spacing w:after="0" w:lineRule="auto" w:line="240"/>
        <w:contextualSpacing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b/>
          <w:sz w:val="18"/>
          <w:szCs w:val="18"/>
          <w:lang w:eastAsia="ru-RU"/>
        </w:rPr>
        <w:t>Зайко Елена Викторовна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,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иконописец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,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ч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лен</w:t>
      </w:r>
      <w:r>
        <w:rPr>
          <w:sz w:val="18"/>
          <w:szCs w:val="18"/>
        </w:rPr>
        <w:t xml:space="preserve">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Санкт-Петербургского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с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оюза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х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удожников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, ч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лен ООО «Ассоциация искусствоведов»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. Санкт-Петербург</w:t>
      </w:r>
    </w:p>
    <w:p>
      <w:pPr>
        <w:pStyle w:val="style0"/>
        <w:spacing w:after="0" w:lineRule="auto" w:line="240"/>
        <w:contextualSpacing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>
        <w:rPr>
          <w:rFonts w:ascii="Times New Roman" w:hAnsi="Times New Roman"/>
          <w:i/>
          <w:sz w:val="18"/>
          <w:szCs w:val="18"/>
        </w:rPr>
        <w:t>Анализ внешнего облика собора Покрова на Рву (храма Св. Василия Блаженного) в Москве по источникам второй половины XVI – первой половины XVII веков</w:t>
      </w:r>
    </w:p>
    <w:p>
      <w:pPr>
        <w:pStyle w:val="style0"/>
        <w:spacing w:after="0" w:lineRule="auto" w:line="240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34343c"/>
          <w:sz w:val="18"/>
          <w:szCs w:val="18"/>
          <w:lang w:eastAsia="ru-RU"/>
        </w:rPr>
      </w:pP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 xml:space="preserve">Иванова Светлана Валерьевна,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кандидат искусствоведения, старший преподаватель Санкт-Петербургского государственного университета. Санкт-Петербург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О программе росписи церкви С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в. Георгия в Убиси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Calibri" w:hAnsi="Times New Roman"/>
          <w:b/>
          <w:sz w:val="18"/>
          <w:szCs w:val="18"/>
        </w:rPr>
        <w:t>Кутейникова Нина Сергеевна,</w:t>
      </w:r>
      <w:r>
        <w:rPr>
          <w:rFonts w:ascii="Times New Roman" w:cs="Times New Roman" w:eastAsia="Calibri" w:hAnsi="Times New Roman"/>
          <w:i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sz w:val="18"/>
          <w:szCs w:val="18"/>
        </w:rPr>
        <w:t>кандидат искусствоведения</w:t>
      </w:r>
      <w:r>
        <w:rPr>
          <w:rFonts w:ascii="Times New Roman" w:cs="Times New Roman" w:eastAsia="Calibri" w:hAnsi="Times New Roman"/>
          <w:sz w:val="18"/>
          <w:szCs w:val="18"/>
        </w:rPr>
        <w:t>, профессор, профессор кафедры Р</w:t>
      </w:r>
      <w:r>
        <w:rPr>
          <w:rFonts w:ascii="Times New Roman" w:cs="Times New Roman" w:eastAsia="Calibri" w:hAnsi="Times New Roman"/>
          <w:sz w:val="18"/>
          <w:szCs w:val="18"/>
        </w:rPr>
        <w:t xml:space="preserve">усского искусства Санкт-Петербургской академии художеств им. И.Е. Репина при Российской академии художеств, академик Российской академии художеств, член Союза художников России. </w:t>
      </w:r>
      <w:r>
        <w:rPr>
          <w:rFonts w:ascii="Times New Roman" w:cs="Times New Roman" w:eastAsia="Calibri" w:hAnsi="Times New Roman"/>
          <w:color w:val="000000"/>
          <w:sz w:val="18"/>
          <w:szCs w:val="18"/>
        </w:rPr>
        <w:t>Санкт-Петербург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Calibri" w:hAnsi="Times New Roman"/>
          <w:i/>
          <w:color w:val="000000"/>
          <w:sz w:val="18"/>
          <w:szCs w:val="18"/>
        </w:rPr>
      </w:pP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>Мозаики А.В.</w:t>
      </w: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>Васильева в церкви святых равноапостольных царя Константи</w:t>
      </w: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 xml:space="preserve">на и царицы Елены /2002-2003/ 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Calibri" w:hAnsi="Times New Roman"/>
          <w:b/>
          <w:color w:val="000000"/>
          <w:sz w:val="18"/>
          <w:szCs w:val="18"/>
        </w:rPr>
      </w:pPr>
      <w:r>
        <w:rPr>
          <w:rFonts w:ascii="Times New Roman" w:cs="Times New Roman" w:eastAsia="Calibri" w:hAnsi="Times New Roman"/>
          <w:b/>
          <w:color w:val="000000"/>
          <w:sz w:val="18"/>
          <w:szCs w:val="18"/>
        </w:rPr>
        <w:t>П</w:t>
      </w:r>
      <w:r>
        <w:rPr>
          <w:rFonts w:ascii="Times New Roman" w:cs="Times New Roman" w:eastAsia="Calibri" w:hAnsi="Times New Roman"/>
          <w:b/>
          <w:color w:val="000000"/>
          <w:sz w:val="18"/>
          <w:szCs w:val="18"/>
        </w:rPr>
        <w:t xml:space="preserve">иотровская Елена Константиновна, </w:t>
      </w:r>
      <w:r>
        <w:rPr>
          <w:rFonts w:ascii="Times New Roman" w:cs="Times New Roman" w:eastAsia="Calibri" w:hAnsi="Times New Roman"/>
          <w:color w:val="000000"/>
          <w:sz w:val="18"/>
          <w:szCs w:val="18"/>
        </w:rPr>
        <w:t>доктор исторических наук</w:t>
      </w:r>
      <w:r>
        <w:rPr>
          <w:rFonts w:ascii="Times New Roman" w:cs="Times New Roman" w:eastAsia="Calibri" w:hAnsi="Times New Roman"/>
          <w:b/>
          <w:color w:val="000000"/>
          <w:sz w:val="18"/>
          <w:szCs w:val="18"/>
        </w:rPr>
        <w:t xml:space="preserve">, </w:t>
      </w:r>
      <w:r>
        <w:rPr>
          <w:rFonts w:ascii="Times New Roman" w:cs="Times New Roman" w:eastAsia="Calibri" w:hAnsi="Times New Roman"/>
          <w:color w:val="000000"/>
          <w:sz w:val="18"/>
          <w:szCs w:val="18"/>
        </w:rPr>
        <w:t>ведущий научный сотрудник</w:t>
      </w:r>
      <w:r>
        <w:rPr>
          <w:rFonts w:ascii="Times New Roman" w:cs="Times New Roman" w:eastAsia="Calibri" w:hAnsi="Times New Roman"/>
          <w:b/>
          <w:color w:val="000000"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color w:val="000000"/>
          <w:sz w:val="18"/>
          <w:szCs w:val="18"/>
        </w:rPr>
        <w:t>Санкт-Петербургск</w:t>
      </w:r>
      <w:r>
        <w:rPr>
          <w:rFonts w:ascii="Times New Roman" w:cs="Times New Roman" w:eastAsia="Calibri" w:hAnsi="Times New Roman"/>
          <w:color w:val="000000"/>
          <w:sz w:val="18"/>
          <w:szCs w:val="18"/>
        </w:rPr>
        <w:t>ого</w:t>
      </w:r>
      <w:r>
        <w:rPr>
          <w:rFonts w:ascii="Times New Roman" w:cs="Times New Roman" w:eastAsia="Calibri" w:hAnsi="Times New Roman"/>
          <w:color w:val="000000"/>
          <w:sz w:val="18"/>
          <w:szCs w:val="18"/>
        </w:rPr>
        <w:t xml:space="preserve"> институт</w:t>
      </w:r>
      <w:r>
        <w:rPr>
          <w:rFonts w:ascii="Times New Roman" w:cs="Times New Roman" w:eastAsia="Calibri" w:hAnsi="Times New Roman"/>
          <w:color w:val="000000"/>
          <w:sz w:val="18"/>
          <w:szCs w:val="18"/>
        </w:rPr>
        <w:t>а истории Российской академии наук. Санкт-Петербург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Calibri" w:hAnsi="Times New Roman"/>
          <w:i/>
          <w:color w:val="000000"/>
          <w:sz w:val="18"/>
          <w:szCs w:val="18"/>
        </w:rPr>
      </w:pP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>Роль петербургских и ленинградских византинистов XX</w:t>
      </w: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>—</w:t>
      </w: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>XXI вв. в издании «Земледельческого Закона»</w:t>
      </w:r>
    </w:p>
    <w:p>
      <w:pPr>
        <w:pStyle w:val="style179"/>
        <w:spacing w:after="200" w:lineRule="auto" w:line="276"/>
        <w:ind w:left="0"/>
        <w:rPr>
          <w:rFonts w:ascii="Times New Roman" w:cs="Times New Roman" w:eastAsia="Calibri" w:hAnsi="Times New Roman"/>
          <w:bCs/>
          <w:iCs/>
          <w:sz w:val="18"/>
          <w:szCs w:val="18"/>
        </w:rPr>
      </w:pPr>
      <w:r>
        <w:rPr>
          <w:rFonts w:ascii="Times New Roman" w:cs="Times New Roman" w:eastAsia="Calibri" w:hAnsi="Times New Roman"/>
          <w:b/>
          <w:bCs/>
          <w:iCs/>
          <w:sz w:val="18"/>
          <w:szCs w:val="18"/>
        </w:rPr>
        <w:t>Туминская Ольга Анатольевна</w:t>
      </w:r>
      <w:r>
        <w:rPr>
          <w:rFonts w:ascii="Times New Roman" w:cs="Times New Roman" w:eastAsia="Calibri" w:hAnsi="Times New Roman"/>
          <w:bCs/>
          <w:iCs/>
          <w:sz w:val="18"/>
          <w:szCs w:val="18"/>
        </w:rPr>
        <w:t>, доктор искусствоведения, заведующая сектором эстетического воспитания Государственного Русского музея. Санкт-Петербург</w:t>
      </w:r>
    </w:p>
    <w:p>
      <w:pPr>
        <w:pStyle w:val="style179"/>
        <w:spacing w:after="200" w:lineRule="auto" w:line="276"/>
        <w:ind w:left="0"/>
        <w:rPr>
          <w:rFonts w:ascii="Times New Roman" w:cs="Times New Roman" w:eastAsia="Calibri" w:hAnsi="Times New Roman"/>
          <w:bCs/>
          <w:i/>
          <w:iCs/>
          <w:sz w:val="18"/>
          <w:szCs w:val="18"/>
        </w:rPr>
      </w:pPr>
      <w:r>
        <w:rPr>
          <w:rFonts w:ascii="Times New Roman" w:cs="Times New Roman" w:eastAsia="Calibri" w:hAnsi="Times New Roman"/>
          <w:bCs/>
          <w:i/>
          <w:iCs/>
          <w:sz w:val="18"/>
          <w:szCs w:val="18"/>
        </w:rPr>
        <w:t>Внутреннее убранство Похвалинского храма Константино-Еленинской обители</w:t>
      </w:r>
    </w:p>
    <w:p>
      <w:pPr>
        <w:pStyle w:val="style179"/>
        <w:spacing w:after="200" w:lineRule="auto" w:line="276"/>
        <w:ind w:left="0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>Чаркина Мария Альбертовна</w:t>
      </w:r>
      <w:r>
        <w:rPr>
          <w:rFonts w:ascii="Times New Roman" w:cs="Times New Roman" w:hAnsi="Times New Roman"/>
          <w:sz w:val="18"/>
          <w:szCs w:val="18"/>
        </w:rPr>
        <w:t>, заведующая отделом централизованного учёта музейных предметов и работы с автоматизированными музейными системами Государственного Русского музея. Санкт-Петербург</w:t>
      </w:r>
    </w:p>
    <w:p>
      <w:pPr>
        <w:pStyle w:val="style179"/>
        <w:spacing w:after="200" w:lineRule="auto" w:line="276"/>
        <w:ind w:left="0"/>
        <w:rPr>
          <w:rFonts w:ascii="Times New Roman" w:cs="Times New Roman" w:eastAsia="Calibri" w:hAnsi="Times New Roman"/>
          <w:bCs/>
          <w:i/>
          <w:iCs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>Образы небесных заступников в творчестве Ирины Суворовой. К истории оформления хороса в храме Успения Божией Матери д.</w:t>
      </w:r>
      <w:r>
        <w:rPr>
          <w:rFonts w:ascii="Times New Roman" w:cs="Times New Roman" w:hAnsi="Times New Roman"/>
          <w:i/>
          <w:sz w:val="18"/>
          <w:szCs w:val="18"/>
        </w:rPr>
        <w:t xml:space="preserve"> </w:t>
      </w:r>
      <w:r>
        <w:rPr>
          <w:rFonts w:ascii="Times New Roman" w:cs="Times New Roman" w:hAnsi="Times New Roman"/>
          <w:i/>
          <w:sz w:val="18"/>
          <w:szCs w:val="18"/>
        </w:rPr>
        <w:t>Городец (Лужский район)</w:t>
      </w:r>
    </w:p>
    <w:p>
      <w:pPr>
        <w:pStyle w:val="style0"/>
        <w:rPr>
          <w:rFonts w:ascii="Times New Roman" w:cs="Times New Roman" w:hAnsi="Times New Roman"/>
          <w:i/>
          <w:sz w:val="18"/>
          <w:szCs w:val="18"/>
        </w:rPr>
      </w:pPr>
    </w:p>
    <w:p>
      <w:pPr>
        <w:pStyle w:val="style0"/>
        <w:rPr>
          <w:rFonts w:ascii="Times New Roman" w:cs="Times New Roman" w:hAnsi="Times New Roman"/>
          <w:b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>11.00</w:t>
      </w:r>
    </w:p>
    <w:p>
      <w:pPr>
        <w:pStyle w:val="style4097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Секция </w:t>
      </w:r>
      <w:r>
        <w:rPr>
          <w:b/>
          <w:color w:val="auto"/>
          <w:sz w:val="18"/>
          <w:szCs w:val="18"/>
        </w:rPr>
        <w:t>4</w:t>
      </w:r>
      <w:r>
        <w:rPr>
          <w:b/>
          <w:color w:val="auto"/>
          <w:sz w:val="18"/>
          <w:szCs w:val="18"/>
        </w:rPr>
        <w:t xml:space="preserve">. </w:t>
      </w:r>
      <w:r>
        <w:rPr>
          <w:b/>
          <w:color w:val="auto"/>
          <w:sz w:val="18"/>
          <w:szCs w:val="18"/>
        </w:rPr>
        <w:t>Древнерусское шитье – история и современность</w:t>
      </w:r>
      <w:r>
        <w:rPr>
          <w:b/>
          <w:color w:val="auto"/>
          <w:sz w:val="18"/>
          <w:szCs w:val="18"/>
        </w:rPr>
        <w:t>, ауд. 607</w:t>
      </w:r>
    </w:p>
    <w:p>
      <w:pPr>
        <w:pStyle w:val="style0"/>
        <w:shd w:val="clear" w:color="auto" w:fill="ffffff"/>
        <w:spacing w:after="0"/>
        <w:rPr>
          <w:rFonts w:ascii="Times New Roman" w:hAnsi="Times New Roman"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Ссылка на видеоподключение:</w:t>
      </w:r>
      <w:r>
        <w:rPr>
          <w:rFonts w:ascii="Times New Roman" w:hAnsi="Times New Roman"/>
          <w:bCs/>
          <w:sz w:val="18"/>
          <w:szCs w:val="18"/>
        </w:rPr>
        <w:t xml:space="preserve"> 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hAnsi="Times New Roman"/>
          <w:b/>
          <w:sz w:val="18"/>
          <w:szCs w:val="18"/>
        </w:rPr>
        <w:t>Адамова Татьяна Валерьевна,</w:t>
      </w:r>
      <w:r>
        <w:rPr>
          <w:rFonts w:ascii="Times New Roman" w:cs="Times New Roman" w:hAnsi="Times New Roman"/>
          <w:sz w:val="18"/>
          <w:szCs w:val="18"/>
        </w:rPr>
        <w:t xml:space="preserve"> научный сотрудник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</w:t>
      </w:r>
      <w:r>
        <w:rPr>
          <w:rFonts w:ascii="Times New Roman" w:hAnsi="Times New Roman"/>
          <w:sz w:val="18"/>
          <w:szCs w:val="18"/>
        </w:rPr>
        <w:t>Образовательного частного учреждения высшего образования «Православный Свято-Тихоновский гуманитарный университет»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, </w:t>
      </w:r>
      <w:r>
        <w:rPr>
          <w:rFonts w:ascii="Times New Roman" w:cs="Times New Roman" w:hAnsi="Times New Roman"/>
          <w:sz w:val="18"/>
          <w:szCs w:val="18"/>
        </w:rPr>
        <w:t>член Творческого союза художников России.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Москва</w:t>
      </w:r>
    </w:p>
    <w:p>
      <w:pPr>
        <w:pStyle w:val="style4097"/>
        <w:rPr>
          <w:rFonts w:eastAsia="Times New Roman"/>
          <w:i/>
          <w:sz w:val="18"/>
          <w:szCs w:val="18"/>
        </w:rPr>
      </w:pPr>
      <w:r>
        <w:rPr>
          <w:rFonts w:eastAsia="Times New Roman"/>
          <w:i/>
          <w:sz w:val="18"/>
          <w:szCs w:val="18"/>
        </w:rPr>
        <w:t>Облачения святителя Тихона: историко-искусствоведческий анализ</w:t>
      </w:r>
    </w:p>
    <w:p>
      <w:pPr>
        <w:pStyle w:val="style4097"/>
        <w:rPr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>Болотина Ксения Александровна,</w:t>
      </w:r>
      <w:r>
        <w:rPr>
          <w:color w:val="auto"/>
          <w:sz w:val="18"/>
          <w:szCs w:val="18"/>
        </w:rPr>
        <w:t xml:space="preserve"> старший преподаватель факультета Церковных художеств, кафедры Церковного шитья </w:t>
      </w:r>
      <w:r>
        <w:rPr>
          <w:sz w:val="18"/>
          <w:szCs w:val="18"/>
        </w:rPr>
        <w:t>Образовательного частного учреждения высшего образования «Православный Свято-Тихоновский гуманитарный университет»</w:t>
      </w:r>
      <w:r>
        <w:rPr>
          <w:color w:val="auto"/>
          <w:sz w:val="18"/>
          <w:szCs w:val="18"/>
        </w:rPr>
        <w:t>, член Творческого союза художников России. Москва</w:t>
      </w:r>
    </w:p>
    <w:p>
      <w:pPr>
        <w:pStyle w:val="style0"/>
        <w:spacing w:after="0"/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</w:pPr>
      <w:r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  <w:t>Декоративное у</w:t>
      </w:r>
      <w:r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  <w:t xml:space="preserve">бранство русских храмов конца </w:t>
      </w:r>
      <w:r>
        <w:rPr>
          <w:rFonts w:ascii="Times New Roman" w:eastAsia="Times New Roman" w:hAnsi="Times New Roman"/>
          <w:i/>
          <w:kern w:val="1"/>
          <w:sz w:val="18"/>
          <w:szCs w:val="18"/>
          <w:lang w:val="en-US" w:bidi="hi-IN" w:eastAsia="zh-CN"/>
        </w:rPr>
        <w:t>XIX</w:t>
      </w:r>
      <w:r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  <w:t xml:space="preserve"> - </w:t>
      </w:r>
      <w:r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  <w:t xml:space="preserve">начала </w:t>
      </w:r>
      <w:r>
        <w:rPr>
          <w:rFonts w:ascii="Times New Roman" w:eastAsia="Times New Roman" w:hAnsi="Times New Roman"/>
          <w:i/>
          <w:kern w:val="1"/>
          <w:sz w:val="18"/>
          <w:szCs w:val="18"/>
          <w:lang w:val="en-US" w:bidi="hi-IN" w:eastAsia="zh-CN"/>
        </w:rPr>
        <w:t>XX</w:t>
      </w:r>
      <w:r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  <w:t xml:space="preserve"> </w:t>
      </w:r>
      <w:r>
        <w:rPr>
          <w:rFonts w:ascii="Times New Roman" w:eastAsia="Times New Roman" w:hAnsi="Times New Roman"/>
          <w:i/>
          <w:kern w:val="1"/>
          <w:sz w:val="18"/>
          <w:szCs w:val="18"/>
          <w:lang w:bidi="hi-IN" w:eastAsia="zh-CN"/>
        </w:rPr>
        <w:t>вв.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 xml:space="preserve">Звездина Юлия Николаевна,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кандидат искусствоведения, доцент </w:t>
      </w:r>
      <w:r>
        <w:rPr>
          <w:rFonts w:ascii="Times New Roman" w:hAnsi="Times New Roman"/>
          <w:sz w:val="18"/>
          <w:szCs w:val="18"/>
        </w:rPr>
        <w:t>Образовательного частного учреждения высшего образования «Православный Свято-Тихоновский гуманитарный университет»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. Москва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 xml:space="preserve">Трактовка тканей в западноевропейской религиозной живописи 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val="en-US" w:eastAsia="ru-RU"/>
        </w:rPr>
        <w:t>XV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 xml:space="preserve"> века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 xml:space="preserve">Казарина Вера Борисовна, 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кандидат искусствоведения, член Союза художников России, руков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одитель мастерской Константино-Е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>ленинского женского монастыря «Покров». Санкт-Петербург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К вопросу бытования так называемой косой стежки и вопросы названия этого старинного шва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b/>
          <w:color w:val="1a1a1a"/>
          <w:sz w:val="18"/>
          <w:szCs w:val="18"/>
          <w:lang w:eastAsia="ru-RU"/>
        </w:rPr>
        <w:t>Королева Марина Вячеславовна,</w:t>
      </w:r>
      <w:r>
        <w:rPr>
          <w:rFonts w:ascii="Times New Roman" w:cs="Times New Roman" w:eastAsia="Times New Roman" w:hAnsi="Times New Roman"/>
          <w:color w:val="1a1a1a"/>
          <w:sz w:val="18"/>
          <w:szCs w:val="18"/>
          <w:lang w:eastAsia="ru-RU"/>
        </w:rPr>
        <w:t xml:space="preserve"> преподаватель золотного и орнаментального шитья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sz w:val="18"/>
          <w:szCs w:val="18"/>
        </w:rPr>
        <w:t>Православн</w:t>
      </w:r>
      <w:r>
        <w:rPr>
          <w:rFonts w:ascii="Times New Roman" w:cs="Times New Roman" w:hAnsi="Times New Roman"/>
          <w:sz w:val="18"/>
          <w:szCs w:val="18"/>
        </w:rPr>
        <w:t>ого</w:t>
      </w:r>
      <w:r>
        <w:rPr>
          <w:rFonts w:ascii="Times New Roman" w:cs="Times New Roman" w:hAnsi="Times New Roman"/>
          <w:sz w:val="18"/>
          <w:szCs w:val="18"/>
        </w:rPr>
        <w:t xml:space="preserve"> гуманитарн</w:t>
      </w:r>
      <w:r>
        <w:rPr>
          <w:rFonts w:ascii="Times New Roman" w:cs="Times New Roman" w:hAnsi="Times New Roman"/>
          <w:sz w:val="18"/>
          <w:szCs w:val="18"/>
        </w:rPr>
        <w:t>ого</w:t>
      </w:r>
      <w:r>
        <w:rPr>
          <w:rFonts w:ascii="Times New Roman" w:cs="Times New Roman" w:hAnsi="Times New Roman"/>
          <w:sz w:val="18"/>
          <w:szCs w:val="18"/>
        </w:rPr>
        <w:t xml:space="preserve"> институт</w:t>
      </w:r>
      <w:r>
        <w:rPr>
          <w:rFonts w:ascii="Times New Roman" w:cs="Times New Roman" w:hAnsi="Times New Roman"/>
          <w:sz w:val="18"/>
          <w:szCs w:val="18"/>
        </w:rPr>
        <w:t>а</w:t>
      </w:r>
      <w:r>
        <w:rPr>
          <w:rFonts w:ascii="Times New Roman" w:cs="Times New Roman" w:hAnsi="Times New Roman"/>
          <w:sz w:val="18"/>
          <w:szCs w:val="18"/>
        </w:rPr>
        <w:t xml:space="preserve"> дополнительного образования «Со-действие»</w:t>
      </w:r>
      <w:r>
        <w:rPr>
          <w:rFonts w:ascii="Times New Roman" w:cs="Times New Roman" w:hAnsi="Times New Roman"/>
          <w:sz w:val="18"/>
          <w:szCs w:val="18"/>
        </w:rPr>
        <w:t>. Москва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Шитый покро</w:t>
      </w:r>
      <w:r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  <w:t>в на гробницу Холмгера Кнутсона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Times New Roman" w:hAnsi="Times New Roman"/>
          <w:i/>
          <w:color w:val="1a1a1a"/>
          <w:sz w:val="18"/>
          <w:szCs w:val="18"/>
          <w:lang w:eastAsia="ru-RU"/>
        </w:rPr>
      </w:pPr>
      <w:r>
        <w:rPr>
          <w:rFonts w:ascii="Times New Roman" w:cs="Times New Roman" w:eastAsia="Calibri" w:hAnsi="Times New Roman"/>
          <w:b/>
          <w:sz w:val="18"/>
          <w:szCs w:val="18"/>
        </w:rPr>
        <w:t>Кутейникова Нина Сергеевна,</w:t>
      </w:r>
      <w:r>
        <w:rPr>
          <w:rFonts w:ascii="Times New Roman" w:cs="Times New Roman" w:eastAsia="Calibri" w:hAnsi="Times New Roman"/>
          <w:i/>
          <w:sz w:val="18"/>
          <w:szCs w:val="18"/>
        </w:rPr>
        <w:t xml:space="preserve"> </w:t>
      </w:r>
      <w:r>
        <w:rPr>
          <w:rFonts w:ascii="Times New Roman" w:cs="Times New Roman" w:eastAsia="Calibri" w:hAnsi="Times New Roman"/>
          <w:sz w:val="18"/>
          <w:szCs w:val="18"/>
        </w:rPr>
        <w:t>кандидат искусствоведения</w:t>
      </w:r>
      <w:r>
        <w:rPr>
          <w:rFonts w:ascii="Times New Roman" w:cs="Times New Roman" w:eastAsia="Calibri" w:hAnsi="Times New Roman"/>
          <w:sz w:val="18"/>
          <w:szCs w:val="18"/>
        </w:rPr>
        <w:t>, профессор, профессор кафедры Р</w:t>
      </w:r>
      <w:r>
        <w:rPr>
          <w:rFonts w:ascii="Times New Roman" w:cs="Times New Roman" w:eastAsia="Calibri" w:hAnsi="Times New Roman"/>
          <w:sz w:val="18"/>
          <w:szCs w:val="18"/>
        </w:rPr>
        <w:t xml:space="preserve">усского искусства Санкт-Петербургской академии художеств им. И.Е. Репина при Российской академии художеств, академик Российской академии художеств, член Союза художников России. </w:t>
      </w:r>
      <w:r>
        <w:rPr>
          <w:rFonts w:ascii="Times New Roman" w:cs="Times New Roman" w:eastAsia="Calibri" w:hAnsi="Times New Roman"/>
          <w:color w:val="000000"/>
          <w:sz w:val="18"/>
          <w:szCs w:val="18"/>
        </w:rPr>
        <w:t>Санкт-Петербург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Calibri" w:hAnsi="Times New Roman"/>
          <w:i/>
          <w:color w:val="000000"/>
          <w:sz w:val="18"/>
          <w:szCs w:val="18"/>
        </w:rPr>
      </w:pP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>Памяти мастера золотого шитья О.</w:t>
      </w:r>
      <w:r>
        <w:rPr>
          <w:rFonts w:ascii="Times New Roman" w:cs="Times New Roman" w:eastAsia="Calibri" w:hAnsi="Times New Roman"/>
          <w:i/>
          <w:color w:val="000000"/>
          <w:sz w:val="18"/>
          <w:szCs w:val="18"/>
        </w:rPr>
        <w:t xml:space="preserve"> Стенинг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Calibri" w:hAnsi="Times New Roman"/>
          <w:i/>
          <w:color w:val="000000"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>Староверова Ирина Эммануиловна</w:t>
      </w:r>
      <w:r>
        <w:rPr>
          <w:rFonts w:ascii="Times New Roman" w:cs="Times New Roman" w:hAnsi="Times New Roman"/>
          <w:b/>
          <w:sz w:val="18"/>
          <w:szCs w:val="18"/>
        </w:rPr>
        <w:t xml:space="preserve">, </w:t>
      </w:r>
      <w:r>
        <w:rPr>
          <w:rFonts w:ascii="Times New Roman" w:cs="Times New Roman" w:hAnsi="Times New Roman"/>
          <w:sz w:val="18"/>
          <w:szCs w:val="18"/>
        </w:rPr>
        <w:t>член Союза художников России и Московского Союза художников,</w:t>
      </w:r>
      <w:r>
        <w:rPr>
          <w:rFonts w:ascii="Times New Roman" w:cs="Times New Roman" w:hAnsi="Times New Roman"/>
          <w:b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>основатель и художественный руководитель</w:t>
      </w:r>
      <w:r>
        <w:rPr>
          <w:rFonts w:ascii="Times New Roman" w:cs="Times New Roman" w:hAnsi="Times New Roman"/>
          <w:b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>Учебно- производственной</w:t>
      </w:r>
      <w:r>
        <w:rPr>
          <w:rFonts w:ascii="Times New Roman" w:cs="Times New Roman" w:hAnsi="Times New Roman"/>
          <w:b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 xml:space="preserve">Золотошвейной мастерской </w:t>
      </w:r>
      <w:r>
        <w:rPr>
          <w:rFonts w:ascii="Times New Roman" w:cs="Times New Roman" w:hAnsi="Times New Roman"/>
          <w:sz w:val="18"/>
          <w:szCs w:val="18"/>
        </w:rPr>
        <w:t>«Артубранство»</w:t>
      </w:r>
      <w:r>
        <w:rPr>
          <w:rFonts w:ascii="Times New Roman" w:cs="Times New Roman" w:hAnsi="Times New Roman"/>
          <w:sz w:val="18"/>
          <w:szCs w:val="18"/>
        </w:rPr>
        <w:t xml:space="preserve"> Донско</w:t>
      </w:r>
      <w:r>
        <w:rPr>
          <w:rFonts w:ascii="Times New Roman" w:cs="Times New Roman" w:hAnsi="Times New Roman"/>
          <w:sz w:val="18"/>
          <w:szCs w:val="18"/>
        </w:rPr>
        <w:t>го</w:t>
      </w:r>
      <w:r>
        <w:rPr>
          <w:rFonts w:ascii="Times New Roman" w:cs="Times New Roman" w:hAnsi="Times New Roman"/>
          <w:sz w:val="18"/>
          <w:szCs w:val="18"/>
        </w:rPr>
        <w:t xml:space="preserve"> ставропигиальн</w:t>
      </w:r>
      <w:r>
        <w:rPr>
          <w:rFonts w:ascii="Times New Roman" w:cs="Times New Roman" w:hAnsi="Times New Roman"/>
          <w:sz w:val="18"/>
          <w:szCs w:val="18"/>
        </w:rPr>
        <w:t>ого</w:t>
      </w:r>
      <w:r>
        <w:rPr>
          <w:rFonts w:ascii="Times New Roman" w:cs="Times New Roman" w:hAnsi="Times New Roman"/>
          <w:sz w:val="18"/>
          <w:szCs w:val="18"/>
        </w:rPr>
        <w:t xml:space="preserve"> мужско</w:t>
      </w:r>
      <w:r>
        <w:rPr>
          <w:rFonts w:ascii="Times New Roman" w:cs="Times New Roman" w:hAnsi="Times New Roman"/>
          <w:sz w:val="18"/>
          <w:szCs w:val="18"/>
        </w:rPr>
        <w:t>го</w:t>
      </w:r>
      <w:r>
        <w:rPr>
          <w:rFonts w:ascii="Times New Roman" w:cs="Times New Roman" w:hAnsi="Times New Roman"/>
          <w:sz w:val="18"/>
          <w:szCs w:val="18"/>
        </w:rPr>
        <w:t xml:space="preserve"> монастыр</w:t>
      </w:r>
      <w:r>
        <w:rPr>
          <w:rFonts w:ascii="Times New Roman" w:cs="Times New Roman" w:hAnsi="Times New Roman"/>
          <w:sz w:val="18"/>
          <w:szCs w:val="18"/>
        </w:rPr>
        <w:t>я</w:t>
      </w:r>
      <w:r>
        <w:rPr>
          <w:rFonts w:ascii="Times New Roman" w:cs="Times New Roman" w:hAnsi="Times New Roman"/>
          <w:sz w:val="18"/>
          <w:szCs w:val="18"/>
        </w:rPr>
        <w:t xml:space="preserve"> РПЦ</w:t>
      </w:r>
      <w:r>
        <w:rPr>
          <w:rFonts w:ascii="Times New Roman" w:cs="Times New Roman" w:hAnsi="Times New Roman"/>
          <w:sz w:val="18"/>
          <w:szCs w:val="18"/>
        </w:rPr>
        <w:t>.</w:t>
      </w:r>
      <w:r>
        <w:rPr>
          <w:rFonts w:ascii="Times New Roman" w:cs="Times New Roman" w:hAnsi="Times New Roman"/>
          <w:i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>Москва</w:t>
      </w: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Calibri" w:hAnsi="Times New Roman"/>
          <w:i/>
          <w:color w:val="000000"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>Учебно производственная золотошвейная мастерская "Артубранство"</w:t>
      </w:r>
    </w:p>
    <w:p>
      <w:pPr>
        <w:pStyle w:val="style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>Донского ставропигиального мужского монастыря</w:t>
      </w:r>
    </w:p>
    <w:p>
      <w:pPr>
        <w:pStyle w:val="style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hAnsi="Times New Roman"/>
          <w:b/>
          <w:sz w:val="18"/>
          <w:szCs w:val="18"/>
        </w:rPr>
        <w:t xml:space="preserve">Щипкова Наталья Вячеславовна, </w:t>
      </w:r>
      <w:r>
        <w:rPr>
          <w:rFonts w:ascii="Times New Roman" w:cs="Times New Roman" w:hAnsi="Times New Roman"/>
          <w:sz w:val="18"/>
          <w:szCs w:val="18"/>
        </w:rPr>
        <w:t>студентка, 4 курса (диплом)</w:t>
      </w:r>
      <w:r>
        <w:rPr>
          <w:rFonts w:ascii="Times New Roman" w:cs="Times New Roman" w:hAnsi="Times New Roman"/>
          <w:b/>
          <w:sz w:val="18"/>
          <w:szCs w:val="18"/>
        </w:rPr>
        <w:t xml:space="preserve"> </w:t>
      </w:r>
      <w:r>
        <w:rPr>
          <w:rFonts w:ascii="Times New Roman" w:cs="Times New Roman" w:hAnsi="Times New Roman"/>
          <w:sz w:val="18"/>
          <w:szCs w:val="18"/>
        </w:rPr>
        <w:t>Православн</w:t>
      </w:r>
      <w:r>
        <w:rPr>
          <w:rFonts w:ascii="Times New Roman" w:cs="Times New Roman" w:hAnsi="Times New Roman"/>
          <w:sz w:val="18"/>
          <w:szCs w:val="18"/>
        </w:rPr>
        <w:t>ого</w:t>
      </w:r>
      <w:r>
        <w:rPr>
          <w:rFonts w:ascii="Times New Roman" w:cs="Times New Roman" w:hAnsi="Times New Roman"/>
          <w:sz w:val="18"/>
          <w:szCs w:val="18"/>
        </w:rPr>
        <w:t xml:space="preserve"> гуманитарн</w:t>
      </w:r>
      <w:r>
        <w:rPr>
          <w:rFonts w:ascii="Times New Roman" w:cs="Times New Roman" w:hAnsi="Times New Roman"/>
          <w:sz w:val="18"/>
          <w:szCs w:val="18"/>
        </w:rPr>
        <w:t>ого</w:t>
      </w:r>
      <w:r>
        <w:rPr>
          <w:rFonts w:ascii="Times New Roman" w:cs="Times New Roman" w:hAnsi="Times New Roman"/>
          <w:sz w:val="18"/>
          <w:szCs w:val="18"/>
        </w:rPr>
        <w:t xml:space="preserve"> институт</w:t>
      </w:r>
      <w:r>
        <w:rPr>
          <w:rFonts w:ascii="Times New Roman" w:cs="Times New Roman" w:hAnsi="Times New Roman"/>
          <w:sz w:val="18"/>
          <w:szCs w:val="18"/>
        </w:rPr>
        <w:t>а</w:t>
      </w:r>
      <w:r>
        <w:rPr>
          <w:rFonts w:ascii="Times New Roman" w:cs="Times New Roman" w:hAnsi="Times New Roman"/>
          <w:sz w:val="18"/>
          <w:szCs w:val="18"/>
        </w:rPr>
        <w:t xml:space="preserve"> дополнительного образования «Со-действие», золотошвейная мастерская</w:t>
      </w:r>
      <w:r>
        <w:rPr>
          <w:rFonts w:ascii="Times New Roman" w:cs="Times New Roman" w:hAnsi="Times New Roman"/>
          <w:sz w:val="18"/>
          <w:szCs w:val="18"/>
        </w:rPr>
        <w:t>. Москва</w:t>
      </w:r>
    </w:p>
    <w:p>
      <w:pPr>
        <w:pStyle w:val="style0"/>
        <w:rPr>
          <w:rFonts w:ascii="Times New Roman" w:cs="Times New Roman" w:hAnsi="Times New Roman"/>
          <w:i/>
          <w:sz w:val="18"/>
          <w:szCs w:val="18"/>
        </w:rPr>
      </w:pPr>
      <w:r>
        <w:rPr>
          <w:rFonts w:ascii="Times New Roman" w:cs="Times New Roman" w:hAnsi="Times New Roman"/>
          <w:i/>
          <w:sz w:val="18"/>
          <w:szCs w:val="18"/>
        </w:rPr>
        <w:t>Исследование современных традиций лицевого шитья: особенности композиции, иконографии и техник шитья Господской плащаницы мастерской древнерусского шитья «Покров»</w:t>
      </w:r>
    </w:p>
    <w:p>
      <w:pPr>
        <w:pStyle w:val="style0"/>
        <w:rPr>
          <w:rFonts w:ascii="Times New Roman" w:cs="Times New Roman" w:hAnsi="Times New Roman"/>
          <w:i/>
          <w:sz w:val="18"/>
          <w:szCs w:val="18"/>
        </w:rPr>
      </w:pPr>
    </w:p>
    <w:p>
      <w:pPr>
        <w:pStyle w:val="style0"/>
        <w:shd w:val="clear" w:color="auto" w:fill="ffffff"/>
        <w:spacing w:after="0" w:lineRule="auto" w:line="240"/>
        <w:rPr>
          <w:rFonts w:ascii="Times New Roman" w:cs="Times New Roman" w:eastAsia="Calibri" w:hAnsi="Times New Roman"/>
          <w:i/>
          <w:color w:val="000000"/>
          <w:sz w:val="18"/>
          <w:szCs w:val="18"/>
        </w:rPr>
      </w:pPr>
    </w:p>
    <w:p>
      <w:pPr>
        <w:pStyle w:val="style0"/>
        <w:spacing w:after="0" w:lineRule="auto" w:line="276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Секция </w:t>
      </w:r>
      <w:r>
        <w:rPr>
          <w:rFonts w:ascii="Times New Roman" w:hAnsi="Times New Roman"/>
          <w:b/>
          <w:sz w:val="18"/>
          <w:szCs w:val="18"/>
        </w:rPr>
        <w:t>5</w:t>
      </w:r>
      <w:r>
        <w:rPr>
          <w:rFonts w:ascii="Times New Roman" w:hAnsi="Times New Roman"/>
          <w:b/>
          <w:sz w:val="18"/>
          <w:szCs w:val="18"/>
        </w:rPr>
        <w:t xml:space="preserve">. </w:t>
      </w:r>
      <w:r>
        <w:rPr>
          <w:rFonts w:ascii="Times New Roman" w:hAnsi="Times New Roman"/>
          <w:b/>
          <w:sz w:val="18"/>
          <w:szCs w:val="18"/>
        </w:rPr>
        <w:t>Достижения обучающихся</w:t>
      </w:r>
      <w:r>
        <w:rPr>
          <w:rFonts w:ascii="Times New Roman" w:hAnsi="Times New Roman"/>
          <w:b/>
          <w:sz w:val="18"/>
          <w:szCs w:val="18"/>
        </w:rPr>
        <w:t xml:space="preserve"> и преподавателей</w:t>
      </w:r>
      <w:r>
        <w:rPr>
          <w:rFonts w:ascii="Times New Roman" w:hAnsi="Times New Roman"/>
          <w:b/>
          <w:sz w:val="18"/>
          <w:szCs w:val="18"/>
        </w:rPr>
        <w:t xml:space="preserve"> образовательных учреждений в предметной области декоративно-прикладного искусства и народного творчества. </w:t>
      </w:r>
      <w:r>
        <w:rPr>
          <w:rFonts w:ascii="Times New Roman" w:hAnsi="Times New Roman"/>
          <w:b/>
          <w:sz w:val="18"/>
          <w:szCs w:val="18"/>
        </w:rPr>
        <w:t>Заочный формат</w:t>
      </w:r>
      <w:bookmarkStart w:id="0" w:name="_GoBack"/>
      <w:bookmarkEnd w:id="0"/>
    </w:p>
    <w:p>
      <w:pPr>
        <w:pStyle w:val="style0"/>
        <w:spacing w:after="0" w:lineRule="auto" w:line="276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 </w:t>
      </w:r>
    </w:p>
    <w:p>
      <w:pPr>
        <w:pStyle w:val="style0"/>
        <w:spacing w:after="0" w:lineRule="auto" w:line="276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Петров Ал</w:t>
      </w:r>
      <w:r>
        <w:rPr>
          <w:rFonts w:ascii="Times New Roman" w:hAnsi="Times New Roman"/>
          <w:b/>
          <w:sz w:val="18"/>
          <w:szCs w:val="18"/>
        </w:rPr>
        <w:t xml:space="preserve">ександр Сергеевич, </w:t>
      </w:r>
      <w:r>
        <w:rPr>
          <w:rFonts w:ascii="Times New Roman" w:hAnsi="Times New Roman"/>
          <w:sz w:val="18"/>
          <w:szCs w:val="18"/>
        </w:rPr>
        <w:t>доцент, кандидат технических</w:t>
      </w:r>
      <w:r>
        <w:rPr>
          <w:rFonts w:ascii="Times New Roman" w:hAnsi="Times New Roman"/>
          <w:sz w:val="18"/>
          <w:szCs w:val="18"/>
        </w:rPr>
        <w:t xml:space="preserve"> наук</w:t>
      </w:r>
    </w:p>
    <w:p>
      <w:pPr>
        <w:pStyle w:val="style0"/>
        <w:spacing w:after="0" w:lineRule="auto" w:line="276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Сидоров Иван Петрович, </w:t>
      </w:r>
      <w:r>
        <w:rPr>
          <w:rFonts w:ascii="Times New Roman" w:hAnsi="Times New Roman"/>
          <w:sz w:val="18"/>
          <w:szCs w:val="18"/>
        </w:rPr>
        <w:t>студент (магистрант, аспирант)</w:t>
      </w:r>
      <w:r>
        <w:rPr>
          <w:rFonts w:ascii="Times New Roman" w:hAnsi="Times New Roman"/>
          <w:b/>
          <w:sz w:val="18"/>
          <w:szCs w:val="18"/>
        </w:rPr>
        <w:t xml:space="preserve"> </w:t>
      </w:r>
    </w:p>
    <w:p>
      <w:pPr>
        <w:pStyle w:val="style0"/>
        <w:spacing w:after="0" w:lineRule="auto" w:line="276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Федеральное государственное бюджетное образовательное учреждение высшего образования «Российский государственный университет им. А.Н. Косыгина (Технологии. Дизайн. Искусство)»</w:t>
      </w:r>
      <w:r>
        <w:rPr>
          <w:rFonts w:ascii="Times New Roman" w:hAnsi="Times New Roman"/>
          <w:sz w:val="18"/>
          <w:szCs w:val="18"/>
        </w:rPr>
        <w:t>. Москва</w:t>
      </w:r>
    </w:p>
    <w:p>
      <w:pPr>
        <w:pStyle w:val="style0"/>
        <w:spacing w:after="0" w:lineRule="auto" w:line="276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Иванова Александра Сергеевна, </w:t>
      </w:r>
      <w:r>
        <w:rPr>
          <w:rFonts w:ascii="Times New Roman" w:hAnsi="Times New Roman"/>
          <w:sz w:val="18"/>
          <w:szCs w:val="18"/>
        </w:rPr>
        <w:t xml:space="preserve">доктор искусствоведения, профессор </w:t>
      </w:r>
    </w:p>
    <w:p>
      <w:pPr>
        <w:pStyle w:val="style0"/>
        <w:spacing w:after="0" w:lineRule="auto" w:line="276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Образовательного частного учреждения высшего образования «Православный Свято-Тихоновский гуманитарный университет». Москва</w:t>
      </w:r>
    </w:p>
    <w:p>
      <w:pPr>
        <w:pStyle w:val="style0"/>
        <w:spacing w:after="0" w:lineRule="auto" w:line="276"/>
        <w:jc w:val="both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Вышивка на культовых предметах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cs="Times New Roman" w:hAnsi="Times New Roman"/>
          <w:b/>
          <w:sz w:val="18"/>
          <w:szCs w:val="18"/>
        </w:rPr>
        <w:t>Чижова Наталья Викторовна</w:t>
      </w:r>
      <w:r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,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кандидат технических наук, доцент.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Глухова Ирина Константиновна,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студентка (магистрант, аспирант)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>Федерального государственного бюджетного образовательного учреждения высшего образования «Российский государственный университет им. А.Н. Косыгина (Технологии. Дизайн. Искусство)». Москва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/>
          <w:i/>
          <w:sz w:val="18"/>
          <w:szCs w:val="18"/>
          <w:lang w:eastAsia="ru-RU"/>
        </w:rPr>
        <w:t>Разработка инновационных материалов для проектирования кинокостюма «Садко»</w:t>
      </w:r>
    </w:p>
    <w:p>
      <w:pPr>
        <w:pStyle w:val="style0"/>
        <w:spacing w:after="0" w:lineRule="auto" w:line="276"/>
        <w:jc w:val="both"/>
        <w:rPr>
          <w:rFonts w:ascii="Times New Roman" w:cs="Times New Roman" w:hAnsi="Times New Roman"/>
          <w:b/>
          <w:i/>
          <w:sz w:val="18"/>
          <w:szCs w:val="18"/>
        </w:rPr>
      </w:pPr>
    </w:p>
    <w:p>
      <w:pPr>
        <w:pStyle w:val="style0"/>
        <w:spacing w:after="0" w:lineRule="auto" w:line="276"/>
        <w:jc w:val="both"/>
        <w:rPr>
          <w:rFonts w:ascii="Times New Roman" w:cs="Times New Roman" w:hAnsi="Times New Roman"/>
          <w:sz w:val="18"/>
          <w:szCs w:val="18"/>
        </w:rPr>
      </w:pPr>
      <w:r>
        <w:rPr>
          <w:rFonts w:ascii="Times New Roman" w:cs="Times New Roman" w:hAnsi="Times New Roman"/>
          <w:sz w:val="18"/>
          <w:szCs w:val="18"/>
        </w:rPr>
        <w:t>Телефон для связи: 89215663865</w:t>
      </w:r>
    </w:p>
    <w:p>
      <w:pPr>
        <w:pStyle w:val="style0"/>
        <w:spacing w:after="0" w:lineRule="auto" w:line="276"/>
        <w:jc w:val="both"/>
        <w:rPr>
          <w:rFonts w:ascii="Times New Roman" w:cs="Times New Roman" w:eastAsia="Calibri" w:hAnsi="Times New Roman"/>
          <w:color w:val="00000a"/>
          <w:sz w:val="18"/>
          <w:szCs w:val="18"/>
          <w:lang w:eastAsia="ru-RU"/>
        </w:rPr>
      </w:pPr>
      <w:r>
        <w:rPr>
          <w:rFonts w:ascii="Times New Roman" w:cs="Times New Roman" w:hAnsi="Times New Roman"/>
          <w:sz w:val="18"/>
          <w:szCs w:val="18"/>
          <w:lang w:val="en-US"/>
        </w:rPr>
        <w:t>E</w:t>
      </w:r>
      <w:r>
        <w:rPr>
          <w:rFonts w:ascii="Times New Roman" w:cs="Times New Roman" w:hAnsi="Times New Roman"/>
          <w:sz w:val="18"/>
          <w:szCs w:val="18"/>
        </w:rPr>
        <w:t>-</w:t>
      </w:r>
      <w:r>
        <w:rPr>
          <w:rFonts w:ascii="Times New Roman" w:cs="Times New Roman" w:hAnsi="Times New Roman"/>
          <w:sz w:val="18"/>
          <w:szCs w:val="18"/>
          <w:lang w:val="en-US"/>
        </w:rPr>
        <w:t>mail</w:t>
      </w:r>
      <w:r>
        <w:rPr>
          <w:rFonts w:ascii="Times New Roman" w:cs="Times New Roman" w:hAnsi="Times New Roman"/>
          <w:sz w:val="18"/>
          <w:szCs w:val="18"/>
        </w:rPr>
        <w:t xml:space="preserve">: </w:t>
      </w:r>
      <w:r>
        <w:rPr/>
        <w:fldChar w:fldCharType="begin"/>
      </w:r>
      <w:r>
        <w:instrText xml:space="preserve"> HYPERLINK "mailto:pokrovdor2020@yandex.ru" </w:instrText>
      </w:r>
      <w:r>
        <w:rPr/>
        <w:fldChar w:fldCharType="separate"/>
      </w:r>
      <w:r>
        <w:rPr>
          <w:rStyle w:val="style85"/>
          <w:rFonts w:ascii="Times New Roman" w:cs="Times New Roman" w:hAnsi="Times New Roman"/>
          <w:sz w:val="18"/>
          <w:szCs w:val="18"/>
          <w:lang w:val="en-US"/>
        </w:rPr>
        <w:t>pokrovdor</w:t>
      </w:r>
      <w:r>
        <w:rPr>
          <w:rStyle w:val="style85"/>
          <w:rFonts w:ascii="Times New Roman" w:cs="Times New Roman" w:hAnsi="Times New Roman"/>
          <w:sz w:val="18"/>
          <w:szCs w:val="18"/>
        </w:rPr>
        <w:t>2020@</w:t>
      </w:r>
      <w:r>
        <w:rPr>
          <w:rStyle w:val="style85"/>
          <w:rFonts w:ascii="Times New Roman" w:cs="Times New Roman" w:hAnsi="Times New Roman"/>
          <w:sz w:val="18"/>
          <w:szCs w:val="18"/>
          <w:lang w:val="en-US"/>
        </w:rPr>
        <w:t>yandex</w:t>
      </w:r>
      <w:r>
        <w:rPr>
          <w:rStyle w:val="style85"/>
          <w:rFonts w:ascii="Times New Roman" w:cs="Times New Roman" w:hAnsi="Times New Roman"/>
          <w:sz w:val="18"/>
          <w:szCs w:val="18"/>
        </w:rPr>
        <w:t>.</w:t>
      </w:r>
      <w:r>
        <w:rPr>
          <w:rStyle w:val="style85"/>
          <w:rFonts w:ascii="Times New Roman" w:cs="Times New Roman" w:hAnsi="Times New Roman"/>
          <w:sz w:val="18"/>
          <w:szCs w:val="18"/>
          <w:lang w:val="en-US"/>
        </w:rPr>
        <w:t>ru</w:t>
      </w:r>
      <w:r>
        <w:rPr/>
        <w:fldChar w:fldCharType="end"/>
      </w:r>
    </w:p>
    <w:sectPr>
      <w:pgSz w:w="16838" w:h="11906" w:orient="landscape"/>
      <w:pgMar w:top="850" w:right="1134" w:bottom="1701" w:left="1134" w:header="708" w:footer="708" w:gutter="0"/>
      <w:cols w:space="708" w:num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 Light"/>
    <w:panose1 w:val="020f0302020002030204"/>
    <w:charset w:val="cc"/>
    <w:family w:val="swiss"/>
    <w:pitch w:val="variable"/>
    <w:sig w:usb0="E4002EFF" w:usb1="C000247B" w:usb2="00000009" w:usb3="00000000" w:csb0="000001FF" w:csb1="00000000"/>
  </w:font>
  <w:font w:name="Bookman Old Style">
    <w:altName w:val="Bookman Old Style"/>
    <w:panose1 w:val="020506040500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E8864A0"/>
    <w:lvl w:ilvl="0" w:tplc="566CC02A">
      <w:start w:val="1"/>
      <w:numFmt w:val="decimal"/>
      <w:lvlText w:val="%1."/>
      <w:lvlJc w:val="left"/>
      <w:pPr>
        <w:ind w:left="8157" w:hanging="360"/>
      </w:pPr>
      <w:rPr>
        <w:rFonts w:hint="default"/>
        <w:b/>
        <w:i w:val="false"/>
      </w:rPr>
    </w:lvl>
    <w:lvl w:ilvl="1" w:tplc="04190019" w:tentative="1">
      <w:start w:val="1"/>
      <w:numFmt w:val="lowerLetter"/>
      <w:lvlText w:val="%2."/>
      <w:lvlJc w:val="left"/>
      <w:pPr>
        <w:ind w:left="8877" w:hanging="360"/>
      </w:pPr>
    </w:lvl>
    <w:lvl w:ilvl="2" w:tplc="0419001B" w:tentative="1">
      <w:start w:val="1"/>
      <w:numFmt w:val="lowerRoman"/>
      <w:lvlText w:val="%3."/>
      <w:lvlJc w:val="right"/>
      <w:pPr>
        <w:ind w:left="9597" w:hanging="180"/>
      </w:pPr>
    </w:lvl>
    <w:lvl w:ilvl="3" w:tplc="0419000F" w:tentative="1">
      <w:start w:val="1"/>
      <w:numFmt w:val="decimal"/>
      <w:lvlText w:val="%4."/>
      <w:lvlJc w:val="left"/>
      <w:pPr>
        <w:ind w:left="10317" w:hanging="360"/>
      </w:pPr>
    </w:lvl>
    <w:lvl w:ilvl="4" w:tplc="04190019" w:tentative="1">
      <w:start w:val="1"/>
      <w:numFmt w:val="lowerLetter"/>
      <w:lvlText w:val="%5."/>
      <w:lvlJc w:val="left"/>
      <w:pPr>
        <w:ind w:left="11037" w:hanging="360"/>
      </w:pPr>
    </w:lvl>
    <w:lvl w:ilvl="5" w:tplc="0419001B" w:tentative="1">
      <w:start w:val="1"/>
      <w:numFmt w:val="lowerRoman"/>
      <w:lvlText w:val="%6."/>
      <w:lvlJc w:val="right"/>
      <w:pPr>
        <w:ind w:left="11757" w:hanging="180"/>
      </w:pPr>
    </w:lvl>
    <w:lvl w:ilvl="6" w:tplc="0419000F" w:tentative="1">
      <w:start w:val="1"/>
      <w:numFmt w:val="decimal"/>
      <w:lvlText w:val="%7."/>
      <w:lvlJc w:val="left"/>
      <w:pPr>
        <w:ind w:left="12477" w:hanging="360"/>
      </w:pPr>
    </w:lvl>
    <w:lvl w:ilvl="7" w:tplc="04190019" w:tentative="1">
      <w:start w:val="1"/>
      <w:numFmt w:val="lowerLetter"/>
      <w:lvlText w:val="%8."/>
      <w:lvlJc w:val="left"/>
      <w:pPr>
        <w:ind w:left="13197" w:hanging="360"/>
      </w:pPr>
    </w:lvl>
    <w:lvl w:ilvl="8" w:tplc="0419001B" w:tentative="1">
      <w:start w:val="1"/>
      <w:numFmt w:val="lowerRoman"/>
      <w:lvlText w:val="%9."/>
      <w:lvlJc w:val="right"/>
      <w:pPr>
        <w:ind w:left="13917" w:hanging="180"/>
      </w:pPr>
    </w:lvl>
  </w:abstractNum>
  <w:abstractNum w:abstractNumId="1">
    <w:nsid w:val="00000001"/>
    <w:multiLevelType w:val="hybridMultilevel"/>
    <w:tmpl w:val="EE20FE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6B425136"/>
    <w:lvl w:ilvl="0" w:tplc="FBE2C3C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25547098"/>
    <w:lvl w:ilvl="0" w:tplc="2662F13C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fals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544094FC"/>
    <w:lvl w:ilvl="0" w:tplc="D27684E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FD8A32D4"/>
    <w:lvl w:ilvl="0" w:tplc="4826690A">
      <w:start w:val="16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0000006"/>
    <w:multiLevelType w:val="hybridMultilevel"/>
    <w:tmpl w:val="3FD8B72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  <w:i w:val="fals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EFA65D8A"/>
    <w:lvl w:ilvl="0" w:tplc="14E055B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false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8"/>
    <w:multiLevelType w:val="hybridMultilevel"/>
    <w:tmpl w:val="198EE23E"/>
    <w:lvl w:ilvl="0" w:tplc="21F077B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fals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9"/>
    <w:multiLevelType w:val="multilevel"/>
    <w:tmpl w:val="90768122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0">
    <w:nsid w:val="0000000A"/>
    <w:multiLevelType w:val="hybridMultilevel"/>
    <w:tmpl w:val="8CAAC83C"/>
    <w:lvl w:ilvl="0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B"/>
    <w:multiLevelType w:val="hybridMultilevel"/>
    <w:tmpl w:val="C590A9EC"/>
    <w:lvl w:ilvl="0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C"/>
    <w:multiLevelType w:val="hybridMultilevel"/>
    <w:tmpl w:val="49ACE3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D"/>
    <w:multiLevelType w:val="hybridMultilevel"/>
    <w:tmpl w:val="AD86A360"/>
    <w:lvl w:ilvl="0" w:tplc="A9024EC0">
      <w:start w:val="15"/>
      <w:numFmt w:val="decimal"/>
      <w:lvlText w:val="%1."/>
      <w:lvlJc w:val="left"/>
      <w:pPr>
        <w:ind w:left="1080" w:hanging="360"/>
      </w:pPr>
      <w:rPr>
        <w:rFonts w:hint="default"/>
        <w:b/>
        <w:i w:val="fals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3"/>
  </w:num>
  <w:num w:numId="5">
    <w:abstractNumId w:val="8"/>
  </w:num>
  <w:num w:numId="6">
    <w:abstractNumId w:val="13"/>
  </w:num>
  <w:num w:numId="7">
    <w:abstractNumId w:val="5"/>
  </w:num>
  <w:num w:numId="8">
    <w:abstractNumId w:val="2"/>
  </w:num>
  <w:num w:numId="9">
    <w:abstractNumId w:val="10"/>
  </w:num>
  <w:num w:numId="10">
    <w:abstractNumId w:val="11"/>
  </w:num>
  <w:num w:numId="11">
    <w:abstractNumId w:val="9"/>
  </w:num>
  <w:num w:numId="12">
    <w:abstractNumId w:val="4"/>
  </w:num>
  <w:num w:numId="13">
    <w:abstractNumId w:val="12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ru-RU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0"/>
    <w:link w:val="style4099"/>
    <w:qFormat/>
    <w:uiPriority w:val="9"/>
    <w:pPr>
      <w:keepNext/>
      <w:keepLines/>
      <w:spacing w:before="200" w:after="0"/>
      <w:outlineLvl w:val="1"/>
    </w:pPr>
    <w:rPr>
      <w:rFonts w:ascii="Calibri Light" w:cs="宋体" w:eastAsia="宋体" w:hAnsi="Calibri Light"/>
      <w:b/>
      <w:bCs/>
      <w:color w:val="4472c4"/>
      <w:sz w:val="26"/>
      <w:szCs w:val="26"/>
    </w:rPr>
  </w:style>
  <w:style w:type="paragraph" w:styleId="style3">
    <w:name w:val="heading 3"/>
    <w:basedOn w:val="style0"/>
    <w:next w:val="style0"/>
    <w:link w:val="style4098"/>
    <w:qFormat/>
    <w:uiPriority w:val="9"/>
    <w:pPr>
      <w:keepNext/>
      <w:keepLines/>
      <w:spacing w:before="200" w:after="0"/>
      <w:outlineLvl w:val="2"/>
    </w:pPr>
    <w:rPr>
      <w:rFonts w:ascii="Calibri Light" w:cs="宋体" w:eastAsia="宋体" w:hAnsi="Calibri Light"/>
      <w:b/>
      <w:bCs/>
      <w:color w:val="4472c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Default"/>
    <w:next w:val="style4097"/>
    <w:qFormat/>
    <w:uiPriority w:val="99"/>
    <w:pPr>
      <w:autoSpaceDE w:val="false"/>
      <w:autoSpaceDN w:val="false"/>
      <w:adjustRightInd w:val="false"/>
      <w:spacing w:after="0" w:lineRule="auto" w:line="240"/>
    </w:pPr>
    <w:rPr>
      <w:rFonts w:ascii="Times New Roman" w:cs="Times New Roman" w:eastAsia="Calibri" w:hAnsi="Times New Roman"/>
      <w:color w:val="000000"/>
      <w:sz w:val="24"/>
      <w:szCs w:val="24"/>
      <w:lang w:eastAsia="ru-RU"/>
    </w:rPr>
  </w:style>
  <w:style w:type="paragraph" w:styleId="style179">
    <w:name w:val="List Paragraph"/>
    <w:basedOn w:val="style0"/>
    <w:next w:val="style179"/>
    <w:qFormat/>
    <w:uiPriority w:val="99"/>
    <w:pPr>
      <w:ind w:left="720"/>
      <w:contextualSpacing/>
    </w:pPr>
    <w:rPr/>
  </w:style>
  <w:style w:type="character" w:customStyle="1" w:styleId="style4098">
    <w:name w:val="Заголовок 3 Знак"/>
    <w:basedOn w:val="style65"/>
    <w:next w:val="style4098"/>
    <w:link w:val="style3"/>
    <w:uiPriority w:val="9"/>
    <w:rPr>
      <w:rFonts w:ascii="Calibri Light" w:cs="宋体" w:eastAsia="宋体" w:hAnsi="Calibri Light"/>
      <w:b/>
      <w:bCs/>
      <w:color w:val="4472c4"/>
    </w:rPr>
  </w:style>
  <w:style w:type="character" w:customStyle="1" w:styleId="style4099">
    <w:name w:val="Заголовок 2 Знак"/>
    <w:basedOn w:val="style65"/>
    <w:next w:val="style4099"/>
    <w:link w:val="style2"/>
    <w:uiPriority w:val="9"/>
    <w:rPr>
      <w:rFonts w:ascii="Calibri Light" w:cs="宋体" w:eastAsia="宋体" w:hAnsi="Calibri Light"/>
      <w:b/>
      <w:bCs/>
      <w:color w:val="4472c4"/>
      <w:sz w:val="26"/>
      <w:szCs w:val="2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customStyle="1" w:styleId="style4100">
    <w:name w:val="Основной текст3"/>
    <w:basedOn w:val="style0"/>
    <w:next w:val="style4100"/>
    <w:pPr>
      <w:shd w:val="clear" w:color="auto" w:fill="ffffff"/>
      <w:spacing w:before="480" w:after="300" w:lineRule="exact" w:line="360"/>
      <w:jc w:val="center"/>
    </w:pPr>
    <w:rPr>
      <w:rFonts w:ascii="Bookman Old Style" w:cs="Bookman Old Style" w:eastAsia="Bookman Old Style" w:hAnsi="Bookman Old Style"/>
      <w:color w:val="000000"/>
      <w:sz w:val="26"/>
      <w:szCs w:val="26"/>
      <w:lang w:eastAsia="ru-RU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customStyle="1" w:styleId="style4101">
    <w:name w:val="wmi-callto"/>
    <w:basedOn w:val="style65"/>
    <w:next w:val="style4101"/>
  </w:style>
  <w:style w:type="paragraph" w:customStyle="1" w:styleId="style4102">
    <w:name w:val="Абзац списка1"/>
    <w:basedOn w:val="style0"/>
    <w:next w:val="style4102"/>
    <w:pPr>
      <w:suppressAutoHyphens/>
      <w:spacing w:after="200" w:lineRule="auto" w:line="276"/>
      <w:ind w:left="720"/>
    </w:pPr>
    <w:rPr>
      <w:rFonts w:ascii="Calibri" w:cs="Times New Roman" w:eastAsia="Times New Roman" w:hAnsi="Calibri"/>
      <w:lang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5CDAF-7039-4530-88C8-08E7FF6BB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Words>1452</Words>
  <Pages>1</Pages>
  <Characters>12137</Characters>
  <Application>WPS Office</Application>
  <DocSecurity>0</DocSecurity>
  <Paragraphs>190</Paragraphs>
  <ScaleCrop>false</ScaleCrop>
  <Company>Microsoft</Company>
  <LinksUpToDate>false</LinksUpToDate>
  <CharactersWithSpaces>13488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2024-12-09T10:07:00Z</dcterms:created>
  <dc:creator>Директор архива</dc:creator>
  <lastModifiedBy>SM-A315F</lastModifiedBy>
  <lastPrinted>2020-12-11T09:13:00Z</lastPrinted>
  <dcterms:modified xsi:type="dcterms:W3CDTF">2025-12-10T08:09:02Z</dcterms:modified>
  <revision>28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e72cd81841a743c187d39d31f0352777</vt:lpwstr>
  </property>
</Properties>
</file>